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E3" w:rsidRPr="00035E9A" w:rsidRDefault="00AF1727" w:rsidP="00035E9A">
      <w:pPr>
        <w:pStyle w:val="Balk1"/>
        <w:ind w:left="2268" w:right="175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E9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566419</wp:posOffset>
            </wp:positionH>
            <wp:positionV relativeFrom="paragraph">
              <wp:posOffset>0</wp:posOffset>
            </wp:positionV>
            <wp:extent cx="490220" cy="7975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797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5E9A">
        <w:rPr>
          <w:rFonts w:ascii="Times New Roman" w:hAnsi="Times New Roman" w:cs="Times New Roman"/>
          <w:b/>
          <w:sz w:val="24"/>
          <w:szCs w:val="24"/>
        </w:rPr>
        <w:t>MUĞLA</w:t>
      </w:r>
      <w:r w:rsidRPr="00035E9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35E9A">
        <w:rPr>
          <w:rFonts w:ascii="Times New Roman" w:hAnsi="Times New Roman" w:cs="Times New Roman"/>
          <w:b/>
          <w:sz w:val="24"/>
          <w:szCs w:val="24"/>
        </w:rPr>
        <w:t>SITKI</w:t>
      </w:r>
      <w:r w:rsidRPr="00035E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35E9A">
        <w:rPr>
          <w:rFonts w:ascii="Times New Roman" w:hAnsi="Times New Roman" w:cs="Times New Roman"/>
          <w:b/>
          <w:sz w:val="24"/>
          <w:szCs w:val="24"/>
        </w:rPr>
        <w:t>KOÇMAN</w:t>
      </w:r>
      <w:r w:rsidR="00035E9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35E9A">
        <w:rPr>
          <w:rFonts w:ascii="Times New Roman" w:hAnsi="Times New Roman" w:cs="Times New Roman"/>
          <w:b/>
          <w:sz w:val="24"/>
          <w:szCs w:val="24"/>
        </w:rPr>
        <w:t>ÜNİVERSİTESİ</w:t>
      </w:r>
      <w:r w:rsidR="003315B7">
        <w:rPr>
          <w:rFonts w:ascii="Times New Roman" w:hAnsi="Times New Roman" w:cs="Times New Roman"/>
          <w:b/>
          <w:sz w:val="24"/>
          <w:szCs w:val="24"/>
        </w:rPr>
        <w:t xml:space="preserve"> ÖĞRENCİ İŞLERİ DAİRE BAŞKANLIĞI BİRİM</w:t>
      </w:r>
      <w:r w:rsidRPr="00035E9A">
        <w:rPr>
          <w:rFonts w:ascii="Times New Roman" w:hAnsi="Times New Roman" w:cs="Times New Roman"/>
          <w:b/>
          <w:sz w:val="24"/>
          <w:szCs w:val="24"/>
        </w:rPr>
        <w:t xml:space="preserve"> KALİTE KOMİSYONU TOPLANTI KARARLARI</w:t>
      </w:r>
    </w:p>
    <w:p w:rsidR="005364E3" w:rsidRPr="00035E9A" w:rsidRDefault="005364E3">
      <w:pPr>
        <w:pStyle w:val="GvdeMetni"/>
        <w:rPr>
          <w:rFonts w:ascii="Times New Roman" w:hAnsi="Times New Roman" w:cs="Times New Roman"/>
          <w:i w:val="0"/>
          <w:sz w:val="24"/>
          <w:szCs w:val="24"/>
        </w:rPr>
      </w:pPr>
    </w:p>
    <w:p w:rsidR="005364E3" w:rsidRPr="00035E9A" w:rsidRDefault="005364E3">
      <w:pPr>
        <w:pStyle w:val="GvdeMetni"/>
        <w:rPr>
          <w:rFonts w:ascii="Times New Roman" w:hAnsi="Times New Roman" w:cs="Times New Roman"/>
          <w:i w:val="0"/>
          <w:sz w:val="24"/>
          <w:szCs w:val="24"/>
        </w:rPr>
      </w:pPr>
    </w:p>
    <w:p w:rsidR="005364E3" w:rsidRPr="00035E9A" w:rsidRDefault="005364E3">
      <w:pPr>
        <w:pStyle w:val="GvdeMetni"/>
        <w:rPr>
          <w:rFonts w:ascii="Times New Roman" w:hAnsi="Times New Roman" w:cs="Times New Roman"/>
          <w:i w:val="0"/>
          <w:sz w:val="24"/>
          <w:szCs w:val="24"/>
        </w:rPr>
      </w:pPr>
    </w:p>
    <w:p w:rsidR="005364E3" w:rsidRPr="00035E9A" w:rsidRDefault="005364E3">
      <w:pPr>
        <w:pStyle w:val="GvdeMetni"/>
        <w:spacing w:before="229" w:after="1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1"/>
        <w:gridCol w:w="6711"/>
      </w:tblGrid>
      <w:tr w:rsidR="005364E3" w:rsidRPr="00035E9A" w:rsidTr="0006379A">
        <w:trPr>
          <w:trHeight w:val="144"/>
        </w:trPr>
        <w:tc>
          <w:tcPr>
            <w:tcW w:w="2231" w:type="dxa"/>
            <w:shd w:val="clear" w:color="auto" w:fill="DADADA"/>
          </w:tcPr>
          <w:p w:rsidR="005364E3" w:rsidRPr="00035E9A" w:rsidRDefault="00AF1727">
            <w:pPr>
              <w:pStyle w:val="TableParagraph"/>
              <w:spacing w:before="4" w:line="246" w:lineRule="exact"/>
              <w:ind w:left="11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35E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Toplantı Tarihi</w:t>
            </w:r>
          </w:p>
        </w:tc>
        <w:tc>
          <w:tcPr>
            <w:tcW w:w="6710" w:type="dxa"/>
          </w:tcPr>
          <w:p w:rsidR="005364E3" w:rsidRPr="00035E9A" w:rsidRDefault="00E159CB" w:rsidP="00E159CB">
            <w:pPr>
              <w:pStyle w:val="TableParagraph"/>
              <w:tabs>
                <w:tab w:val="left" w:pos="469"/>
              </w:tabs>
              <w:spacing w:line="268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31</w:t>
            </w:r>
            <w:r w:rsidR="00AF1727" w:rsidRPr="00035E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 w:rsidR="00AF1727" w:rsidRPr="00035E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.202</w:t>
            </w:r>
            <w:r w:rsidR="00BE70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</w:p>
        </w:tc>
      </w:tr>
      <w:tr w:rsidR="005364E3" w:rsidRPr="00035E9A" w:rsidTr="0006379A">
        <w:trPr>
          <w:trHeight w:val="144"/>
        </w:trPr>
        <w:tc>
          <w:tcPr>
            <w:tcW w:w="2231" w:type="dxa"/>
            <w:shd w:val="clear" w:color="auto" w:fill="DADADA"/>
          </w:tcPr>
          <w:p w:rsidR="005364E3" w:rsidRPr="00035E9A" w:rsidRDefault="00AF1727">
            <w:pPr>
              <w:pStyle w:val="TableParagraph"/>
              <w:spacing w:before="4" w:line="246" w:lineRule="exact"/>
              <w:ind w:left="11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35E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Toplantı Yeri</w:t>
            </w:r>
          </w:p>
        </w:tc>
        <w:tc>
          <w:tcPr>
            <w:tcW w:w="6710" w:type="dxa"/>
          </w:tcPr>
          <w:p w:rsidR="005364E3" w:rsidRPr="00035E9A" w:rsidRDefault="003315B7" w:rsidP="006E701A">
            <w:pPr>
              <w:pStyle w:val="TableParagraph"/>
              <w:tabs>
                <w:tab w:val="left" w:pos="469"/>
              </w:tabs>
              <w:spacing w:line="268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Öğrenci İşleri</w:t>
            </w:r>
            <w:r w:rsidR="00AF1727" w:rsidRPr="00035E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925E1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Daire Başkanlığı</w:t>
            </w:r>
          </w:p>
        </w:tc>
      </w:tr>
      <w:tr w:rsidR="005364E3" w:rsidRPr="00035E9A" w:rsidTr="0006379A">
        <w:trPr>
          <w:trHeight w:val="141"/>
        </w:trPr>
        <w:tc>
          <w:tcPr>
            <w:tcW w:w="2231" w:type="dxa"/>
            <w:shd w:val="clear" w:color="auto" w:fill="DADADA"/>
          </w:tcPr>
          <w:p w:rsidR="005364E3" w:rsidRPr="00035E9A" w:rsidRDefault="00AF1727">
            <w:pPr>
              <w:pStyle w:val="TableParagraph"/>
              <w:spacing w:line="246" w:lineRule="exact"/>
              <w:ind w:left="11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35E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Toplantı Sayısı</w:t>
            </w:r>
          </w:p>
        </w:tc>
        <w:tc>
          <w:tcPr>
            <w:tcW w:w="6710" w:type="dxa"/>
          </w:tcPr>
          <w:p w:rsidR="005364E3" w:rsidRPr="00035E9A" w:rsidRDefault="00AF1727" w:rsidP="006E701A">
            <w:pPr>
              <w:pStyle w:val="TableParagraph"/>
              <w:tabs>
                <w:tab w:val="left" w:pos="469"/>
              </w:tabs>
              <w:spacing w:line="268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35E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</w:t>
            </w:r>
            <w:r w:rsidR="00BE70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  <w:r w:rsidRPr="00035E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/</w:t>
            </w:r>
            <w:r w:rsidR="00E159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5364E3" w:rsidRPr="00035E9A" w:rsidTr="0006379A">
        <w:trPr>
          <w:trHeight w:val="144"/>
        </w:trPr>
        <w:tc>
          <w:tcPr>
            <w:tcW w:w="8942" w:type="dxa"/>
            <w:gridSpan w:val="2"/>
            <w:shd w:val="clear" w:color="auto" w:fill="DADADA"/>
          </w:tcPr>
          <w:p w:rsidR="005364E3" w:rsidRPr="00035E9A" w:rsidRDefault="00AF1727">
            <w:pPr>
              <w:pStyle w:val="TableParagraph"/>
              <w:spacing w:before="4" w:line="246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E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Gündem</w:t>
            </w:r>
          </w:p>
        </w:tc>
      </w:tr>
      <w:tr w:rsidR="005364E3" w:rsidRPr="00035E9A" w:rsidTr="0006379A">
        <w:trPr>
          <w:trHeight w:val="1025"/>
        </w:trPr>
        <w:tc>
          <w:tcPr>
            <w:tcW w:w="8942" w:type="dxa"/>
            <w:gridSpan w:val="2"/>
          </w:tcPr>
          <w:p w:rsidR="00FA0E40" w:rsidRDefault="0006379A" w:rsidP="00FA0E40">
            <w:pPr>
              <w:pStyle w:val="NormalWeb"/>
              <w:contextualSpacing/>
              <w:jc w:val="both"/>
            </w:pPr>
            <w:r w:rsidRPr="00174633">
              <w:t>1</w:t>
            </w:r>
            <w:r w:rsidR="00A94E90" w:rsidRPr="00174633">
              <w:t>)</w:t>
            </w:r>
            <w:r w:rsidR="00227E17" w:rsidRPr="00174633">
              <w:t xml:space="preserve"> </w:t>
            </w:r>
            <w:r w:rsidR="0062567B">
              <w:t xml:space="preserve">Üniversitemiz Senatosunun </w:t>
            </w:r>
            <w:r w:rsidR="0062567B" w:rsidRPr="0062567B">
              <w:t xml:space="preserve">27/08/2025 </w:t>
            </w:r>
            <w:r w:rsidR="0062567B">
              <w:t xml:space="preserve">tarih ve </w:t>
            </w:r>
            <w:r w:rsidR="0062567B" w:rsidRPr="0062567B">
              <w:t xml:space="preserve">708/3 </w:t>
            </w:r>
            <w:r w:rsidR="0062567B">
              <w:t xml:space="preserve">sayılı kararıyla kabul edilen </w:t>
            </w:r>
            <w:hyperlink r:id="rId6" w:history="1">
              <w:r w:rsidR="00BE7063" w:rsidRPr="005C7B34">
                <w:t>Muğla Sıtkı Koçman</w:t>
              </w:r>
              <w:r w:rsidR="00BE7063" w:rsidRPr="00BE7063">
                <w:t xml:space="preserve"> </w:t>
              </w:r>
              <w:r w:rsidR="00BE7063" w:rsidRPr="005C7B34">
                <w:t>Üniversitesi Çift Ana Dal ve Yan Dal Yönergesi</w:t>
              </w:r>
            </w:hyperlink>
            <w:r w:rsidR="0062567B">
              <w:t>nin</w:t>
            </w:r>
            <w:r w:rsidR="00FA0E40">
              <w:t xml:space="preserve"> görüşülmesi.</w:t>
            </w:r>
          </w:p>
          <w:p w:rsidR="00BE7063" w:rsidRPr="00BE7063" w:rsidRDefault="0006379A" w:rsidP="00BE7063">
            <w:pPr>
              <w:pStyle w:val="TableParagraph"/>
              <w:tabs>
                <w:tab w:val="left" w:pos="469"/>
              </w:tabs>
              <w:spacing w:line="268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BE7063">
              <w:rPr>
                <w:rFonts w:ascii="Times New Roman" w:hAnsi="Times New Roman" w:cs="Times New Roman"/>
                <w:szCs w:val="24"/>
              </w:rPr>
              <w:t>2</w:t>
            </w:r>
            <w:r w:rsidR="00A94E90" w:rsidRPr="00BE7063">
              <w:rPr>
                <w:rFonts w:ascii="Times New Roman" w:hAnsi="Times New Roman" w:cs="Times New Roman"/>
                <w:szCs w:val="24"/>
              </w:rPr>
              <w:t>)</w:t>
            </w:r>
            <w:r w:rsidR="00227E17" w:rsidRPr="00BE70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E7063" w:rsidRPr="00BE7063">
              <w:rPr>
                <w:rFonts w:ascii="Times New Roman" w:hAnsi="Times New Roman" w:cs="Times New Roman"/>
                <w:szCs w:val="24"/>
              </w:rPr>
              <w:t>Muğla Sağlık Hizmetle</w:t>
            </w:r>
            <w:r w:rsidR="00A57D0E">
              <w:rPr>
                <w:rFonts w:ascii="Times New Roman" w:hAnsi="Times New Roman" w:cs="Times New Roman"/>
                <w:szCs w:val="24"/>
              </w:rPr>
              <w:t>ri Meslek Yüksekokulu Müdürlüğü tarafından hazırlanarak teklif edilen</w:t>
            </w:r>
            <w:r w:rsidR="00BE7063" w:rsidRPr="00BE70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E7063">
              <w:rPr>
                <w:rFonts w:ascii="Times New Roman" w:hAnsi="Times New Roman" w:cs="Times New Roman"/>
                <w:szCs w:val="24"/>
              </w:rPr>
              <w:t>Meslek Yüksekokulları Staj</w:t>
            </w:r>
            <w:r w:rsidR="00BE7063" w:rsidRPr="00BE7063">
              <w:rPr>
                <w:rFonts w:ascii="Times New Roman" w:hAnsi="Times New Roman" w:cs="Times New Roman"/>
                <w:szCs w:val="24"/>
              </w:rPr>
              <w:t xml:space="preserve"> Yönergesi</w:t>
            </w:r>
            <w:r w:rsidR="00BE7063">
              <w:rPr>
                <w:rFonts w:ascii="Times New Roman" w:hAnsi="Times New Roman" w:cs="Times New Roman"/>
                <w:szCs w:val="24"/>
              </w:rPr>
              <w:t xml:space="preserve"> taslağının görüşülmesi.</w:t>
            </w:r>
          </w:p>
          <w:p w:rsidR="00A94E90" w:rsidRDefault="0006379A" w:rsidP="00BE7063">
            <w:pPr>
              <w:pStyle w:val="TableParagraph"/>
              <w:tabs>
                <w:tab w:val="left" w:pos="469"/>
              </w:tabs>
              <w:spacing w:line="268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BE7063">
              <w:rPr>
                <w:rFonts w:ascii="Times New Roman" w:hAnsi="Times New Roman" w:cs="Times New Roman"/>
                <w:szCs w:val="24"/>
              </w:rPr>
              <w:t>3</w:t>
            </w:r>
            <w:r w:rsidR="00A94E90" w:rsidRPr="00BE7063">
              <w:rPr>
                <w:rFonts w:ascii="Times New Roman" w:hAnsi="Times New Roman" w:cs="Times New Roman"/>
                <w:szCs w:val="24"/>
              </w:rPr>
              <w:t>)</w:t>
            </w:r>
            <w:r w:rsidR="00227E17" w:rsidRPr="00BE70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A0E40">
              <w:rPr>
                <w:rFonts w:ascii="Times New Roman" w:hAnsi="Times New Roman" w:cs="Times New Roman"/>
                <w:szCs w:val="24"/>
              </w:rPr>
              <w:t>Ö</w:t>
            </w:r>
            <w:r w:rsidR="00174633" w:rsidRPr="00174633">
              <w:rPr>
                <w:rFonts w:ascii="Times New Roman" w:hAnsi="Times New Roman" w:cs="Times New Roman"/>
                <w:szCs w:val="24"/>
              </w:rPr>
              <w:t>ğrenci belgesi</w:t>
            </w:r>
            <w:r w:rsidR="00BE7063">
              <w:rPr>
                <w:rFonts w:ascii="Times New Roman" w:hAnsi="Times New Roman" w:cs="Times New Roman"/>
                <w:szCs w:val="24"/>
              </w:rPr>
              <w:t>nde</w:t>
            </w:r>
            <w:r w:rsidR="00227E17" w:rsidRPr="00BE7063">
              <w:rPr>
                <w:rFonts w:ascii="Times New Roman" w:hAnsi="Times New Roman" w:cs="Times New Roman"/>
                <w:szCs w:val="24"/>
              </w:rPr>
              <w:t xml:space="preserve"> e-imzaya geçilmesi çalışmalarının görüşülmesi.</w:t>
            </w:r>
          </w:p>
          <w:p w:rsidR="00174633" w:rsidRDefault="00145885" w:rsidP="00BE7063">
            <w:pPr>
              <w:pStyle w:val="TableParagraph"/>
              <w:tabs>
                <w:tab w:val="left" w:pos="469"/>
              </w:tabs>
              <w:spacing w:line="268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174633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174633" w:rsidRPr="00174633">
              <w:rPr>
                <w:rFonts w:ascii="Times New Roman" w:hAnsi="Times New Roman" w:cs="Times New Roman"/>
                <w:szCs w:val="24"/>
              </w:rPr>
              <w:t>Öğrenci kimlik kartlarının OBS üzerinden basımı</w:t>
            </w:r>
            <w:r w:rsidR="00174633">
              <w:rPr>
                <w:rFonts w:ascii="Times New Roman" w:hAnsi="Times New Roman" w:cs="Times New Roman"/>
                <w:szCs w:val="24"/>
              </w:rPr>
              <w:t>nın görüşülmesi.</w:t>
            </w:r>
          </w:p>
          <w:p w:rsidR="00DE7C51" w:rsidRDefault="00DE7C51" w:rsidP="00FA6AE4">
            <w:pPr>
              <w:pStyle w:val="TableParagraph"/>
              <w:tabs>
                <w:tab w:val="left" w:pos="469"/>
              </w:tabs>
              <w:spacing w:line="268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DE7C51">
              <w:rPr>
                <w:rFonts w:ascii="Times New Roman" w:hAnsi="Times New Roman" w:cs="Times New Roman"/>
                <w:szCs w:val="24"/>
              </w:rPr>
              <w:t xml:space="preserve">5) </w:t>
            </w:r>
            <w:r w:rsidRPr="00DE7C51">
              <w:rPr>
                <w:rFonts w:ascii="Times New Roman" w:hAnsi="Times New Roman" w:cs="Times New Roman"/>
                <w:szCs w:val="24"/>
              </w:rPr>
              <w:t>Tıp Fakültesi ve Diş Hekimliği Fakültesinde yürütülen yıllık derslere göre mezuniyet</w:t>
            </w:r>
            <w:r>
              <w:rPr>
                <w:rFonts w:ascii="Times New Roman" w:hAnsi="Times New Roman" w:cs="Times New Roman"/>
                <w:szCs w:val="24"/>
              </w:rPr>
              <w:t xml:space="preserve"> transkriptlerinin düzenlenmesinin </w:t>
            </w:r>
            <w:r w:rsidR="00FA6AE4" w:rsidRPr="00C91913">
              <w:rPr>
                <w:rFonts w:ascii="Times New Roman" w:eastAsia="Times New Roman" w:hAnsi="Times New Roman" w:cs="Times New Roman"/>
                <w:szCs w:val="24"/>
              </w:rPr>
              <w:t xml:space="preserve">ve </w:t>
            </w:r>
            <w:r w:rsidR="00FA6AE4">
              <w:rPr>
                <w:rFonts w:ascii="Times New Roman" w:eastAsia="Times New Roman" w:hAnsi="Times New Roman" w:cs="Times New Roman"/>
                <w:szCs w:val="24"/>
              </w:rPr>
              <w:t xml:space="preserve">bu belgelerde </w:t>
            </w:r>
            <w:r w:rsidR="00FA6AE4" w:rsidRPr="00C91913">
              <w:rPr>
                <w:rFonts w:ascii="Times New Roman" w:eastAsia="Times New Roman" w:hAnsi="Times New Roman" w:cs="Times New Roman"/>
                <w:szCs w:val="24"/>
              </w:rPr>
              <w:t>e-imzaya</w:t>
            </w:r>
            <w:r w:rsidR="00FA6AE4" w:rsidRPr="00BE7063">
              <w:rPr>
                <w:rFonts w:ascii="Times New Roman" w:hAnsi="Times New Roman" w:cs="Times New Roman"/>
                <w:szCs w:val="24"/>
              </w:rPr>
              <w:t xml:space="preserve"> geçilmesi çalışmalarının görüşülmesi.</w:t>
            </w:r>
          </w:p>
          <w:p w:rsidR="00FA6AE4" w:rsidRPr="00035E9A" w:rsidRDefault="00FA6AE4" w:rsidP="001615EC">
            <w:pPr>
              <w:pStyle w:val="TableParagraph"/>
              <w:tabs>
                <w:tab w:val="left" w:pos="469"/>
              </w:tabs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6) </w:t>
            </w:r>
            <w:r w:rsidR="001615EC" w:rsidRPr="001615EC">
              <w:rPr>
                <w:rFonts w:ascii="Times New Roman" w:hAnsi="Times New Roman" w:cs="Times New Roman"/>
                <w:szCs w:val="24"/>
              </w:rPr>
              <w:t>Birimimiz genel arşiv</w:t>
            </w:r>
            <w:r w:rsidR="001615EC">
              <w:rPr>
                <w:rFonts w:ascii="Times New Roman" w:hAnsi="Times New Roman" w:cs="Times New Roman"/>
                <w:szCs w:val="24"/>
              </w:rPr>
              <w:t>ler</w:t>
            </w:r>
            <w:r w:rsidR="001615EC" w:rsidRPr="001615EC">
              <w:rPr>
                <w:rFonts w:ascii="Times New Roman" w:hAnsi="Times New Roman" w:cs="Times New Roman"/>
                <w:szCs w:val="24"/>
              </w:rPr>
              <w:t xml:space="preserve">inde ayıklama, imha güvenlik açığına ve yangın tehlikesine karşı önlemlerin artırılmasına ilişkin çalışmaların </w:t>
            </w:r>
            <w:r w:rsidR="001615EC">
              <w:rPr>
                <w:rFonts w:ascii="Times New Roman" w:hAnsi="Times New Roman" w:cs="Times New Roman"/>
                <w:szCs w:val="24"/>
              </w:rPr>
              <w:t>görüşülmesi.</w:t>
            </w:r>
          </w:p>
        </w:tc>
      </w:tr>
      <w:tr w:rsidR="005364E3" w:rsidRPr="00035E9A" w:rsidTr="0006379A">
        <w:trPr>
          <w:trHeight w:val="141"/>
        </w:trPr>
        <w:tc>
          <w:tcPr>
            <w:tcW w:w="8942" w:type="dxa"/>
            <w:gridSpan w:val="2"/>
          </w:tcPr>
          <w:p w:rsidR="005364E3" w:rsidRPr="00035E9A" w:rsidRDefault="005364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E3" w:rsidRPr="00035E9A" w:rsidTr="0006379A">
        <w:trPr>
          <w:trHeight w:val="144"/>
        </w:trPr>
        <w:tc>
          <w:tcPr>
            <w:tcW w:w="8942" w:type="dxa"/>
            <w:gridSpan w:val="2"/>
            <w:shd w:val="clear" w:color="auto" w:fill="DADADA"/>
          </w:tcPr>
          <w:p w:rsidR="005364E3" w:rsidRPr="00035E9A" w:rsidRDefault="00AF1727">
            <w:pPr>
              <w:pStyle w:val="TableParagraph"/>
              <w:spacing w:before="4" w:line="246" w:lineRule="exact"/>
              <w:ind w:left="18"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E9A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Alınan</w:t>
            </w:r>
            <w:r w:rsidRPr="00035E9A">
              <w:rPr>
                <w:rFonts w:ascii="Times New Roman" w:hAnsi="Times New Roman" w:cs="Times New Roman"/>
                <w:b/>
                <w:spacing w:val="-9"/>
                <w:w w:val="90"/>
                <w:sz w:val="24"/>
                <w:szCs w:val="24"/>
              </w:rPr>
              <w:t xml:space="preserve"> </w:t>
            </w:r>
            <w:r w:rsidRPr="00035E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Kararlar</w:t>
            </w:r>
          </w:p>
        </w:tc>
      </w:tr>
      <w:tr w:rsidR="005364E3" w:rsidRPr="00035E9A" w:rsidTr="0006379A">
        <w:trPr>
          <w:trHeight w:val="6084"/>
        </w:trPr>
        <w:tc>
          <w:tcPr>
            <w:tcW w:w="8942" w:type="dxa"/>
            <w:gridSpan w:val="2"/>
          </w:tcPr>
          <w:p w:rsidR="00227E17" w:rsidRDefault="00CC2E86" w:rsidP="00B76CFB">
            <w:pPr>
              <w:pStyle w:val="NormalWeb"/>
              <w:contextualSpacing/>
              <w:jc w:val="both"/>
            </w:pPr>
            <w:r>
              <w:t>1)</w:t>
            </w:r>
            <w:r w:rsidR="00A57D0E">
              <w:t xml:space="preserve"> </w:t>
            </w:r>
            <w:r w:rsidR="00FA0E40">
              <w:t xml:space="preserve">Üniversitemiz Senatosunun </w:t>
            </w:r>
            <w:r w:rsidR="00FA0E40" w:rsidRPr="0062567B">
              <w:t xml:space="preserve">27/08/2025 </w:t>
            </w:r>
            <w:r w:rsidR="00FA0E40">
              <w:t xml:space="preserve">tarih ve </w:t>
            </w:r>
            <w:r w:rsidR="00FA0E40" w:rsidRPr="0062567B">
              <w:t xml:space="preserve">708/3 </w:t>
            </w:r>
            <w:r w:rsidR="00FA0E40">
              <w:t xml:space="preserve">sayılı kararıyla kabul edilen </w:t>
            </w:r>
            <w:hyperlink r:id="rId7" w:history="1">
              <w:r w:rsidR="00FA0E40" w:rsidRPr="005C7B34">
                <w:t>Muğla Sıtkı Koçman</w:t>
              </w:r>
              <w:r w:rsidR="00FA0E40" w:rsidRPr="00BE7063">
                <w:t xml:space="preserve"> </w:t>
              </w:r>
              <w:r w:rsidR="00FA0E40" w:rsidRPr="005C7B34">
                <w:t>Üniversitesi Çift Ana Dal ve Yan Dal Yönergesi</w:t>
              </w:r>
            </w:hyperlink>
            <w:r w:rsidR="00FA0E40">
              <w:t xml:space="preserve">nin uygulanmak üzere akademik birimlere bildirilmesine </w:t>
            </w:r>
            <w:r w:rsidR="00FA0E40">
              <w:t xml:space="preserve">ve Daire Başkanlığımız sitesinde yayımlanmasına </w:t>
            </w:r>
            <w:r w:rsidR="00FA0E40">
              <w:t>oy birliği ile karar verilmiştir.</w:t>
            </w:r>
          </w:p>
          <w:p w:rsidR="00D65751" w:rsidRDefault="00DF47D6" w:rsidP="00D65751">
            <w:pPr>
              <w:pStyle w:val="NormalWeb"/>
              <w:contextualSpacing/>
              <w:jc w:val="both"/>
            </w:pPr>
            <w:proofErr w:type="gramStart"/>
            <w:r>
              <w:rPr>
                <w:color w:val="000000"/>
              </w:rPr>
              <w:t>2</w:t>
            </w:r>
            <w:r w:rsidR="00B76CFB">
              <w:rPr>
                <w:color w:val="000000"/>
              </w:rPr>
              <w:t>)</w:t>
            </w:r>
            <w:r w:rsidR="00B76CFB" w:rsidRPr="00384326">
              <w:rPr>
                <w:color w:val="000000"/>
              </w:rPr>
              <w:t xml:space="preserve"> </w:t>
            </w:r>
            <w:r w:rsidR="002730C2" w:rsidRPr="002730C2">
              <w:t>Meslek Yüksekokulları Staj Yönetmelik/Yönerge Çalışma Komisyonu</w:t>
            </w:r>
            <w:r w:rsidR="00536C78">
              <w:t xml:space="preserve"> için</w:t>
            </w:r>
            <w:r w:rsidR="002730C2">
              <w:t xml:space="preserve">, </w:t>
            </w:r>
            <w:r w:rsidR="00D65751">
              <w:t xml:space="preserve">ilgili kanunlar, Yükseköğretim Kurulunun ve Üniversitemizin ilgili mevzuatları ve diğer üniversitelerin ilgili yönetmelik ve yönergeleri ile iç ve dış paydaşlardan gelen talep ve görüşler doğrultusunda </w:t>
            </w:r>
            <w:r w:rsidR="00536C78">
              <w:t xml:space="preserve">hazırlanacak </w:t>
            </w:r>
            <w:r w:rsidR="002730C2">
              <w:t>yönerge oluşturma çalışmala</w:t>
            </w:r>
            <w:r w:rsidR="00536C78">
              <w:t>rının planlanmasına ve çalışmalara katılarak destek verilmesine</w:t>
            </w:r>
            <w:r w:rsidR="00FA0E40">
              <w:t xml:space="preserve"> devam edilmesine ve tamamlandıktan sonra Eğitim Komisyonuna sunulmasına</w:t>
            </w:r>
            <w:r w:rsidR="00536C78">
              <w:t xml:space="preserve"> </w:t>
            </w:r>
            <w:r w:rsidR="00D65751">
              <w:t>oy birliği ile karar verilmiştir.</w:t>
            </w:r>
            <w:proofErr w:type="gramEnd"/>
          </w:p>
          <w:p w:rsidR="002B5BCA" w:rsidRDefault="00A41144" w:rsidP="00227E17">
            <w:pPr>
              <w:pStyle w:val="NormalWeb"/>
              <w:contextualSpacing/>
              <w:jc w:val="both"/>
            </w:pPr>
            <w:r>
              <w:rPr>
                <w:color w:val="000000"/>
              </w:rPr>
              <w:t>3)</w:t>
            </w:r>
            <w:r w:rsidRPr="00384326">
              <w:rPr>
                <w:color w:val="000000"/>
                <w:shd w:val="clear" w:color="auto" w:fill="FFFFFF"/>
              </w:rPr>
              <w:t xml:space="preserve"> </w:t>
            </w:r>
            <w:r w:rsidR="002B5BCA">
              <w:t>Ö</w:t>
            </w:r>
            <w:r w:rsidR="002B5BCA" w:rsidRPr="00174633">
              <w:t>ğrenci belgesi</w:t>
            </w:r>
            <w:r w:rsidR="002B5BCA">
              <w:t>nde</w:t>
            </w:r>
            <w:r w:rsidR="002B5BCA" w:rsidRPr="00BE7063">
              <w:t xml:space="preserve"> e-imzaya geçilmesi</w:t>
            </w:r>
            <w:r w:rsidR="002B5BCA">
              <w:t xml:space="preserve"> için Bilgi İşlem Daire Başkanlığı, Öğrenci Bilgi Sistemi yazılımcı firmasıyla koordineli çalışmalara devam edilmesine oy birliği ile karar verilmiştir.</w:t>
            </w:r>
          </w:p>
          <w:p w:rsidR="00984CA0" w:rsidRDefault="00145885" w:rsidP="00984CA0">
            <w:pPr>
              <w:pStyle w:val="NormalWeb"/>
              <w:contextualSpacing/>
              <w:jc w:val="both"/>
            </w:pPr>
            <w:r>
              <w:t>4</w:t>
            </w:r>
            <w:r w:rsidR="0012644D">
              <w:t xml:space="preserve">) </w:t>
            </w:r>
            <w:r w:rsidR="0012644D" w:rsidRPr="00174633">
              <w:t>Öğrenci kimlik kartlarının OBS üzerinden basımı</w:t>
            </w:r>
            <w:r w:rsidR="00984CA0">
              <w:t xml:space="preserve"> için Bilgi İşlem Daire Başkanlığı, Öğrenci Bilgi Sistemi yazılımcı firmasıyla koordineli çalışmalara devam edilmesine oy birliği ile karar verilmiştir.</w:t>
            </w:r>
          </w:p>
          <w:p w:rsidR="00DE7C51" w:rsidRDefault="00DE7C51" w:rsidP="00DE7C51">
            <w:pPr>
              <w:pStyle w:val="NormalWeb"/>
              <w:contextualSpacing/>
              <w:jc w:val="both"/>
            </w:pPr>
            <w:r>
              <w:t xml:space="preserve">5) </w:t>
            </w:r>
            <w:r w:rsidRPr="00DE7C51">
              <w:rPr>
                <w:sz w:val="22"/>
              </w:rPr>
              <w:t>Tıp Fakültesi ve Diş Hekimliği Fakültesinde yürütülen yıllık derslere göre mezuniyet</w:t>
            </w:r>
            <w:r>
              <w:t xml:space="preserve"> tr</w:t>
            </w:r>
            <w:r>
              <w:t>anskriptlerinin düzenlenmesi</w:t>
            </w:r>
            <w:r w:rsidR="00FA6AE4">
              <w:t xml:space="preserve"> ve</w:t>
            </w:r>
            <w:r w:rsidR="00FA6AE4" w:rsidRPr="00C91913">
              <w:rPr>
                <w:sz w:val="22"/>
              </w:rPr>
              <w:t xml:space="preserve"> </w:t>
            </w:r>
            <w:r w:rsidR="00FA6AE4">
              <w:t xml:space="preserve">bu belgelerde </w:t>
            </w:r>
            <w:r w:rsidR="00FA6AE4" w:rsidRPr="00C91913">
              <w:t>e-imzaya</w:t>
            </w:r>
            <w:r w:rsidR="00FA6AE4" w:rsidRPr="00BE7063">
              <w:t xml:space="preserve"> geçilmesi</w:t>
            </w:r>
            <w:r w:rsidR="00FA6AE4">
              <w:t xml:space="preserve"> </w:t>
            </w:r>
            <w:r>
              <w:t>için Bilgi İşlem Daire Başkanlığı, Öğrenci Bilgi Sistemi yazılımcı fi</w:t>
            </w:r>
            <w:r w:rsidR="00FA6AE4">
              <w:t xml:space="preserve">rmasıyla koordineli çalışmalar yapılmasına </w:t>
            </w:r>
            <w:r>
              <w:t>oy birliği ile karar verilmiştir.</w:t>
            </w:r>
          </w:p>
          <w:p w:rsidR="00DE7C51" w:rsidRDefault="00FA6AE4" w:rsidP="00984CA0">
            <w:pPr>
              <w:pStyle w:val="NormalWeb"/>
              <w:contextualSpacing/>
              <w:jc w:val="both"/>
            </w:pPr>
            <w:r>
              <w:t xml:space="preserve">6) </w:t>
            </w:r>
            <w:r w:rsidR="001615EC" w:rsidRPr="001615EC">
              <w:t xml:space="preserve">Birimimiz genel arşivinde ayıklama, imha ve Üniversite arşivine gönderilecek belgelerin belirlenmesi, diploma ve diploma defterlerinin yer aldığı arşivde güvenlik açığına ve yangın tehlikesine karşı önlemlerin artırılmasına ilişkin çalışmaların </w:t>
            </w:r>
            <w:r w:rsidR="001615EC">
              <w:t xml:space="preserve">başlatılmasına </w:t>
            </w:r>
            <w:r w:rsidR="001615EC">
              <w:t>oy birliği ile karar verilmiştir.</w:t>
            </w:r>
          </w:p>
          <w:p w:rsidR="0012644D" w:rsidRDefault="0012644D" w:rsidP="00227E17">
            <w:pPr>
              <w:pStyle w:val="NormalWeb"/>
              <w:contextualSpacing/>
              <w:jc w:val="both"/>
            </w:pPr>
          </w:p>
          <w:p w:rsidR="00DF47D6" w:rsidRPr="00CC2E86" w:rsidRDefault="00DF47D6" w:rsidP="0006379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06379A">
              <w:rPr>
                <w:color w:val="000000"/>
              </w:rPr>
              <w:t xml:space="preserve">                               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</w:t>
            </w:r>
            <w:r w:rsidR="0006379A">
              <w:rPr>
                <w:color w:val="000000"/>
              </w:rPr>
              <w:t xml:space="preserve">                               </w:t>
            </w:r>
          </w:p>
        </w:tc>
      </w:tr>
    </w:tbl>
    <w:p w:rsidR="005364E3" w:rsidRPr="00035E9A" w:rsidRDefault="005364E3">
      <w:pPr>
        <w:pStyle w:val="GvdeMetni"/>
        <w:rPr>
          <w:rFonts w:ascii="Times New Roman" w:hAnsi="Times New Roman" w:cs="Times New Roman"/>
          <w:i w:val="0"/>
          <w:sz w:val="24"/>
          <w:szCs w:val="24"/>
        </w:rPr>
      </w:pPr>
    </w:p>
    <w:p w:rsidR="005364E3" w:rsidRPr="00035E9A" w:rsidRDefault="005364E3">
      <w:pPr>
        <w:pStyle w:val="GvdeMetni"/>
        <w:rPr>
          <w:rFonts w:ascii="Times New Roman" w:hAnsi="Times New Roman" w:cs="Times New Roman"/>
          <w:i w:val="0"/>
          <w:sz w:val="24"/>
          <w:szCs w:val="24"/>
        </w:rPr>
      </w:pPr>
    </w:p>
    <w:p w:rsidR="005364E3" w:rsidRPr="00035E9A" w:rsidRDefault="005364E3">
      <w:pPr>
        <w:pStyle w:val="GvdeMetni"/>
        <w:rPr>
          <w:rFonts w:ascii="Times New Roman" w:hAnsi="Times New Roman" w:cs="Times New Roman"/>
          <w:i w:val="0"/>
          <w:sz w:val="24"/>
          <w:szCs w:val="24"/>
        </w:rPr>
      </w:pPr>
    </w:p>
    <w:p w:rsidR="005364E3" w:rsidRPr="00035E9A" w:rsidRDefault="005364E3">
      <w:pPr>
        <w:pStyle w:val="GvdeMetni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sectPr w:rsidR="005364E3" w:rsidRPr="00035E9A" w:rsidSect="000A41CB">
      <w:pgSz w:w="11910" w:h="16840"/>
      <w:pgMar w:top="1134" w:right="130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43B"/>
    <w:multiLevelType w:val="hybridMultilevel"/>
    <w:tmpl w:val="49243850"/>
    <w:lvl w:ilvl="0" w:tplc="B24ECA92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7EECA5A">
      <w:numFmt w:val="bullet"/>
      <w:lvlText w:val="•"/>
      <w:lvlJc w:val="left"/>
      <w:pPr>
        <w:ind w:left="1066" w:hanging="361"/>
      </w:pPr>
      <w:rPr>
        <w:rFonts w:hint="default"/>
        <w:lang w:val="tr-TR" w:eastAsia="en-US" w:bidi="ar-SA"/>
      </w:rPr>
    </w:lvl>
    <w:lvl w:ilvl="2" w:tplc="51E0830C">
      <w:numFmt w:val="bullet"/>
      <w:lvlText w:val="•"/>
      <w:lvlJc w:val="left"/>
      <w:pPr>
        <w:ind w:left="1293" w:hanging="361"/>
      </w:pPr>
      <w:rPr>
        <w:rFonts w:hint="default"/>
        <w:lang w:val="tr-TR" w:eastAsia="en-US" w:bidi="ar-SA"/>
      </w:rPr>
    </w:lvl>
    <w:lvl w:ilvl="3" w:tplc="FA6A81E2">
      <w:numFmt w:val="bullet"/>
      <w:lvlText w:val="•"/>
      <w:lvlJc w:val="left"/>
      <w:pPr>
        <w:ind w:left="1519" w:hanging="361"/>
      </w:pPr>
      <w:rPr>
        <w:rFonts w:hint="default"/>
        <w:lang w:val="tr-TR" w:eastAsia="en-US" w:bidi="ar-SA"/>
      </w:rPr>
    </w:lvl>
    <w:lvl w:ilvl="4" w:tplc="1FD8107C">
      <w:numFmt w:val="bullet"/>
      <w:lvlText w:val="•"/>
      <w:lvlJc w:val="left"/>
      <w:pPr>
        <w:ind w:left="1746" w:hanging="361"/>
      </w:pPr>
      <w:rPr>
        <w:rFonts w:hint="default"/>
        <w:lang w:val="tr-TR" w:eastAsia="en-US" w:bidi="ar-SA"/>
      </w:rPr>
    </w:lvl>
    <w:lvl w:ilvl="5" w:tplc="CC46564E">
      <w:numFmt w:val="bullet"/>
      <w:lvlText w:val="•"/>
      <w:lvlJc w:val="left"/>
      <w:pPr>
        <w:ind w:left="1973" w:hanging="361"/>
      </w:pPr>
      <w:rPr>
        <w:rFonts w:hint="default"/>
        <w:lang w:val="tr-TR" w:eastAsia="en-US" w:bidi="ar-SA"/>
      </w:rPr>
    </w:lvl>
    <w:lvl w:ilvl="6" w:tplc="5FB2B336">
      <w:numFmt w:val="bullet"/>
      <w:lvlText w:val="•"/>
      <w:lvlJc w:val="left"/>
      <w:pPr>
        <w:ind w:left="2199" w:hanging="361"/>
      </w:pPr>
      <w:rPr>
        <w:rFonts w:hint="default"/>
        <w:lang w:val="tr-TR" w:eastAsia="en-US" w:bidi="ar-SA"/>
      </w:rPr>
    </w:lvl>
    <w:lvl w:ilvl="7" w:tplc="B07AD872">
      <w:numFmt w:val="bullet"/>
      <w:lvlText w:val="•"/>
      <w:lvlJc w:val="left"/>
      <w:pPr>
        <w:ind w:left="2426" w:hanging="361"/>
      </w:pPr>
      <w:rPr>
        <w:rFonts w:hint="default"/>
        <w:lang w:val="tr-TR" w:eastAsia="en-US" w:bidi="ar-SA"/>
      </w:rPr>
    </w:lvl>
    <w:lvl w:ilvl="8" w:tplc="1CB81B34">
      <w:numFmt w:val="bullet"/>
      <w:lvlText w:val="•"/>
      <w:lvlJc w:val="left"/>
      <w:pPr>
        <w:ind w:left="2652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82366E2"/>
    <w:multiLevelType w:val="hybridMultilevel"/>
    <w:tmpl w:val="6108F9F4"/>
    <w:lvl w:ilvl="0" w:tplc="B17EE302">
      <w:start w:val="1"/>
      <w:numFmt w:val="decimal"/>
      <w:lvlText w:val="%1)"/>
      <w:lvlJc w:val="left"/>
      <w:pPr>
        <w:ind w:left="471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C367EF4">
      <w:numFmt w:val="bullet"/>
      <w:lvlText w:val="•"/>
      <w:lvlJc w:val="left"/>
      <w:pPr>
        <w:ind w:left="1337" w:hanging="360"/>
      </w:pPr>
      <w:rPr>
        <w:rFonts w:hint="default"/>
        <w:lang w:val="tr-TR" w:eastAsia="en-US" w:bidi="ar-SA"/>
      </w:rPr>
    </w:lvl>
    <w:lvl w:ilvl="2" w:tplc="EDC687E8">
      <w:numFmt w:val="bullet"/>
      <w:lvlText w:val="•"/>
      <w:lvlJc w:val="left"/>
      <w:pPr>
        <w:ind w:left="2194" w:hanging="360"/>
      </w:pPr>
      <w:rPr>
        <w:rFonts w:hint="default"/>
        <w:lang w:val="tr-TR" w:eastAsia="en-US" w:bidi="ar-SA"/>
      </w:rPr>
    </w:lvl>
    <w:lvl w:ilvl="3" w:tplc="3B9E7884">
      <w:numFmt w:val="bullet"/>
      <w:lvlText w:val="•"/>
      <w:lvlJc w:val="left"/>
      <w:pPr>
        <w:ind w:left="3052" w:hanging="360"/>
      </w:pPr>
      <w:rPr>
        <w:rFonts w:hint="default"/>
        <w:lang w:val="tr-TR" w:eastAsia="en-US" w:bidi="ar-SA"/>
      </w:rPr>
    </w:lvl>
    <w:lvl w:ilvl="4" w:tplc="C7C68742">
      <w:numFmt w:val="bullet"/>
      <w:lvlText w:val="•"/>
      <w:lvlJc w:val="left"/>
      <w:pPr>
        <w:ind w:left="3909" w:hanging="360"/>
      </w:pPr>
      <w:rPr>
        <w:rFonts w:hint="default"/>
        <w:lang w:val="tr-TR" w:eastAsia="en-US" w:bidi="ar-SA"/>
      </w:rPr>
    </w:lvl>
    <w:lvl w:ilvl="5" w:tplc="663448C0">
      <w:numFmt w:val="bullet"/>
      <w:lvlText w:val="•"/>
      <w:lvlJc w:val="left"/>
      <w:pPr>
        <w:ind w:left="4767" w:hanging="360"/>
      </w:pPr>
      <w:rPr>
        <w:rFonts w:hint="default"/>
        <w:lang w:val="tr-TR" w:eastAsia="en-US" w:bidi="ar-SA"/>
      </w:rPr>
    </w:lvl>
    <w:lvl w:ilvl="6" w:tplc="56FC8884">
      <w:numFmt w:val="bullet"/>
      <w:lvlText w:val="•"/>
      <w:lvlJc w:val="left"/>
      <w:pPr>
        <w:ind w:left="5624" w:hanging="360"/>
      </w:pPr>
      <w:rPr>
        <w:rFonts w:hint="default"/>
        <w:lang w:val="tr-TR" w:eastAsia="en-US" w:bidi="ar-SA"/>
      </w:rPr>
    </w:lvl>
    <w:lvl w:ilvl="7" w:tplc="BE9AC0B0">
      <w:numFmt w:val="bullet"/>
      <w:lvlText w:val="•"/>
      <w:lvlJc w:val="left"/>
      <w:pPr>
        <w:ind w:left="6481" w:hanging="360"/>
      </w:pPr>
      <w:rPr>
        <w:rFonts w:hint="default"/>
        <w:lang w:val="tr-TR" w:eastAsia="en-US" w:bidi="ar-SA"/>
      </w:rPr>
    </w:lvl>
    <w:lvl w:ilvl="8" w:tplc="C1487762">
      <w:numFmt w:val="bullet"/>
      <w:lvlText w:val="•"/>
      <w:lvlJc w:val="left"/>
      <w:pPr>
        <w:ind w:left="733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231056F"/>
    <w:multiLevelType w:val="hybridMultilevel"/>
    <w:tmpl w:val="225A446C"/>
    <w:lvl w:ilvl="0" w:tplc="4EE036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40DA44E8">
      <w:numFmt w:val="bullet"/>
      <w:lvlText w:val="•"/>
      <w:lvlJc w:val="left"/>
      <w:pPr>
        <w:ind w:left="1087" w:hanging="360"/>
      </w:pPr>
      <w:rPr>
        <w:rFonts w:hint="default"/>
        <w:lang w:val="tr-TR" w:eastAsia="en-US" w:bidi="ar-SA"/>
      </w:rPr>
    </w:lvl>
    <w:lvl w:ilvl="2" w:tplc="EF30B2DA">
      <w:numFmt w:val="bullet"/>
      <w:lvlText w:val="•"/>
      <w:lvlJc w:val="left"/>
      <w:pPr>
        <w:ind w:left="1354" w:hanging="360"/>
      </w:pPr>
      <w:rPr>
        <w:rFonts w:hint="default"/>
        <w:lang w:val="tr-TR" w:eastAsia="en-US" w:bidi="ar-SA"/>
      </w:rPr>
    </w:lvl>
    <w:lvl w:ilvl="3" w:tplc="D05A8E1E">
      <w:numFmt w:val="bullet"/>
      <w:lvlText w:val="•"/>
      <w:lvlJc w:val="left"/>
      <w:pPr>
        <w:ind w:left="1621" w:hanging="360"/>
      </w:pPr>
      <w:rPr>
        <w:rFonts w:hint="default"/>
        <w:lang w:val="tr-TR" w:eastAsia="en-US" w:bidi="ar-SA"/>
      </w:rPr>
    </w:lvl>
    <w:lvl w:ilvl="4" w:tplc="78B64536">
      <w:numFmt w:val="bullet"/>
      <w:lvlText w:val="•"/>
      <w:lvlJc w:val="left"/>
      <w:pPr>
        <w:ind w:left="1888" w:hanging="360"/>
      </w:pPr>
      <w:rPr>
        <w:rFonts w:hint="default"/>
        <w:lang w:val="tr-TR" w:eastAsia="en-US" w:bidi="ar-SA"/>
      </w:rPr>
    </w:lvl>
    <w:lvl w:ilvl="5" w:tplc="BBB465CC">
      <w:numFmt w:val="bullet"/>
      <w:lvlText w:val="•"/>
      <w:lvlJc w:val="left"/>
      <w:pPr>
        <w:ind w:left="2155" w:hanging="360"/>
      </w:pPr>
      <w:rPr>
        <w:rFonts w:hint="default"/>
        <w:lang w:val="tr-TR" w:eastAsia="en-US" w:bidi="ar-SA"/>
      </w:rPr>
    </w:lvl>
    <w:lvl w:ilvl="6" w:tplc="9CB0B772">
      <w:numFmt w:val="bullet"/>
      <w:lvlText w:val="•"/>
      <w:lvlJc w:val="left"/>
      <w:pPr>
        <w:ind w:left="2422" w:hanging="360"/>
      </w:pPr>
      <w:rPr>
        <w:rFonts w:hint="default"/>
        <w:lang w:val="tr-TR" w:eastAsia="en-US" w:bidi="ar-SA"/>
      </w:rPr>
    </w:lvl>
    <w:lvl w:ilvl="7" w:tplc="24A41FDE">
      <w:numFmt w:val="bullet"/>
      <w:lvlText w:val="•"/>
      <w:lvlJc w:val="left"/>
      <w:pPr>
        <w:ind w:left="2689" w:hanging="360"/>
      </w:pPr>
      <w:rPr>
        <w:rFonts w:hint="default"/>
        <w:lang w:val="tr-TR" w:eastAsia="en-US" w:bidi="ar-SA"/>
      </w:rPr>
    </w:lvl>
    <w:lvl w:ilvl="8" w:tplc="10C8242C">
      <w:numFmt w:val="bullet"/>
      <w:lvlText w:val="•"/>
      <w:lvlJc w:val="left"/>
      <w:pPr>
        <w:ind w:left="295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40B2812"/>
    <w:multiLevelType w:val="hybridMultilevel"/>
    <w:tmpl w:val="CF523724"/>
    <w:lvl w:ilvl="0" w:tplc="F0F6BA22">
      <w:start w:val="1"/>
      <w:numFmt w:val="decimal"/>
      <w:lvlText w:val="%1)"/>
      <w:lvlJc w:val="left"/>
      <w:pPr>
        <w:ind w:left="471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D54E514">
      <w:start w:val="1"/>
      <w:numFmt w:val="lowerLetter"/>
      <w:lvlText w:val="%2."/>
      <w:lvlJc w:val="left"/>
      <w:pPr>
        <w:ind w:left="1190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 w:tplc="B45227DA">
      <w:numFmt w:val="bullet"/>
      <w:lvlText w:val="•"/>
      <w:lvlJc w:val="left"/>
      <w:pPr>
        <w:ind w:left="2072" w:hanging="360"/>
      </w:pPr>
      <w:rPr>
        <w:rFonts w:hint="default"/>
        <w:lang w:val="tr-TR" w:eastAsia="en-US" w:bidi="ar-SA"/>
      </w:rPr>
    </w:lvl>
    <w:lvl w:ilvl="3" w:tplc="27622946">
      <w:numFmt w:val="bullet"/>
      <w:lvlText w:val="•"/>
      <w:lvlJc w:val="left"/>
      <w:pPr>
        <w:ind w:left="2945" w:hanging="360"/>
      </w:pPr>
      <w:rPr>
        <w:rFonts w:hint="default"/>
        <w:lang w:val="tr-TR" w:eastAsia="en-US" w:bidi="ar-SA"/>
      </w:rPr>
    </w:lvl>
    <w:lvl w:ilvl="4" w:tplc="B7EEB3E0">
      <w:numFmt w:val="bullet"/>
      <w:lvlText w:val="•"/>
      <w:lvlJc w:val="left"/>
      <w:pPr>
        <w:ind w:left="3818" w:hanging="360"/>
      </w:pPr>
      <w:rPr>
        <w:rFonts w:hint="default"/>
        <w:lang w:val="tr-TR" w:eastAsia="en-US" w:bidi="ar-SA"/>
      </w:rPr>
    </w:lvl>
    <w:lvl w:ilvl="5" w:tplc="195AF040">
      <w:numFmt w:val="bullet"/>
      <w:lvlText w:val="•"/>
      <w:lvlJc w:val="left"/>
      <w:pPr>
        <w:ind w:left="4690" w:hanging="360"/>
      </w:pPr>
      <w:rPr>
        <w:rFonts w:hint="default"/>
        <w:lang w:val="tr-TR" w:eastAsia="en-US" w:bidi="ar-SA"/>
      </w:rPr>
    </w:lvl>
    <w:lvl w:ilvl="6" w:tplc="7B10777E">
      <w:numFmt w:val="bullet"/>
      <w:lvlText w:val="•"/>
      <w:lvlJc w:val="left"/>
      <w:pPr>
        <w:ind w:left="5563" w:hanging="360"/>
      </w:pPr>
      <w:rPr>
        <w:rFonts w:hint="default"/>
        <w:lang w:val="tr-TR" w:eastAsia="en-US" w:bidi="ar-SA"/>
      </w:rPr>
    </w:lvl>
    <w:lvl w:ilvl="7" w:tplc="B260B114">
      <w:numFmt w:val="bullet"/>
      <w:lvlText w:val="•"/>
      <w:lvlJc w:val="left"/>
      <w:pPr>
        <w:ind w:left="6436" w:hanging="360"/>
      </w:pPr>
      <w:rPr>
        <w:rFonts w:hint="default"/>
        <w:lang w:val="tr-TR" w:eastAsia="en-US" w:bidi="ar-SA"/>
      </w:rPr>
    </w:lvl>
    <w:lvl w:ilvl="8" w:tplc="B7A00844">
      <w:numFmt w:val="bullet"/>
      <w:lvlText w:val="•"/>
      <w:lvlJc w:val="left"/>
      <w:pPr>
        <w:ind w:left="730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4F99733D"/>
    <w:multiLevelType w:val="hybridMultilevel"/>
    <w:tmpl w:val="5EB6FFAE"/>
    <w:lvl w:ilvl="0" w:tplc="4A760D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AA87D3A">
      <w:numFmt w:val="bullet"/>
      <w:lvlText w:val="•"/>
      <w:lvlJc w:val="left"/>
      <w:pPr>
        <w:ind w:left="1087" w:hanging="360"/>
      </w:pPr>
      <w:rPr>
        <w:rFonts w:hint="default"/>
        <w:lang w:val="tr-TR" w:eastAsia="en-US" w:bidi="ar-SA"/>
      </w:rPr>
    </w:lvl>
    <w:lvl w:ilvl="2" w:tplc="9FB68658">
      <w:numFmt w:val="bullet"/>
      <w:lvlText w:val="•"/>
      <w:lvlJc w:val="left"/>
      <w:pPr>
        <w:ind w:left="1354" w:hanging="360"/>
      </w:pPr>
      <w:rPr>
        <w:rFonts w:hint="default"/>
        <w:lang w:val="tr-TR" w:eastAsia="en-US" w:bidi="ar-SA"/>
      </w:rPr>
    </w:lvl>
    <w:lvl w:ilvl="3" w:tplc="630C3C92">
      <w:numFmt w:val="bullet"/>
      <w:lvlText w:val="•"/>
      <w:lvlJc w:val="left"/>
      <w:pPr>
        <w:ind w:left="1621" w:hanging="360"/>
      </w:pPr>
      <w:rPr>
        <w:rFonts w:hint="default"/>
        <w:lang w:val="tr-TR" w:eastAsia="en-US" w:bidi="ar-SA"/>
      </w:rPr>
    </w:lvl>
    <w:lvl w:ilvl="4" w:tplc="3AB6BBB8">
      <w:numFmt w:val="bullet"/>
      <w:lvlText w:val="•"/>
      <w:lvlJc w:val="left"/>
      <w:pPr>
        <w:ind w:left="1888" w:hanging="360"/>
      </w:pPr>
      <w:rPr>
        <w:rFonts w:hint="default"/>
        <w:lang w:val="tr-TR" w:eastAsia="en-US" w:bidi="ar-SA"/>
      </w:rPr>
    </w:lvl>
    <w:lvl w:ilvl="5" w:tplc="F3FEDF18">
      <w:numFmt w:val="bullet"/>
      <w:lvlText w:val="•"/>
      <w:lvlJc w:val="left"/>
      <w:pPr>
        <w:ind w:left="2155" w:hanging="360"/>
      </w:pPr>
      <w:rPr>
        <w:rFonts w:hint="default"/>
        <w:lang w:val="tr-TR" w:eastAsia="en-US" w:bidi="ar-SA"/>
      </w:rPr>
    </w:lvl>
    <w:lvl w:ilvl="6" w:tplc="3D2E935C">
      <w:numFmt w:val="bullet"/>
      <w:lvlText w:val="•"/>
      <w:lvlJc w:val="left"/>
      <w:pPr>
        <w:ind w:left="2422" w:hanging="360"/>
      </w:pPr>
      <w:rPr>
        <w:rFonts w:hint="default"/>
        <w:lang w:val="tr-TR" w:eastAsia="en-US" w:bidi="ar-SA"/>
      </w:rPr>
    </w:lvl>
    <w:lvl w:ilvl="7" w:tplc="D5723552">
      <w:numFmt w:val="bullet"/>
      <w:lvlText w:val="•"/>
      <w:lvlJc w:val="left"/>
      <w:pPr>
        <w:ind w:left="2689" w:hanging="360"/>
      </w:pPr>
      <w:rPr>
        <w:rFonts w:hint="default"/>
        <w:lang w:val="tr-TR" w:eastAsia="en-US" w:bidi="ar-SA"/>
      </w:rPr>
    </w:lvl>
    <w:lvl w:ilvl="8" w:tplc="D270D3F4">
      <w:numFmt w:val="bullet"/>
      <w:lvlText w:val="•"/>
      <w:lvlJc w:val="left"/>
      <w:pPr>
        <w:ind w:left="295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E104B1C"/>
    <w:multiLevelType w:val="hybridMultilevel"/>
    <w:tmpl w:val="61067D4E"/>
    <w:lvl w:ilvl="0" w:tplc="96DABAB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304D46A">
      <w:numFmt w:val="bullet"/>
      <w:lvlText w:val="•"/>
      <w:lvlJc w:val="left"/>
      <w:pPr>
        <w:ind w:left="1066" w:hanging="361"/>
      </w:pPr>
      <w:rPr>
        <w:rFonts w:hint="default"/>
        <w:lang w:val="tr-TR" w:eastAsia="en-US" w:bidi="ar-SA"/>
      </w:rPr>
    </w:lvl>
    <w:lvl w:ilvl="2" w:tplc="67326582">
      <w:numFmt w:val="bullet"/>
      <w:lvlText w:val="•"/>
      <w:lvlJc w:val="left"/>
      <w:pPr>
        <w:ind w:left="1292" w:hanging="361"/>
      </w:pPr>
      <w:rPr>
        <w:rFonts w:hint="default"/>
        <w:lang w:val="tr-TR" w:eastAsia="en-US" w:bidi="ar-SA"/>
      </w:rPr>
    </w:lvl>
    <w:lvl w:ilvl="3" w:tplc="A2087CFE">
      <w:numFmt w:val="bullet"/>
      <w:lvlText w:val="•"/>
      <w:lvlJc w:val="left"/>
      <w:pPr>
        <w:ind w:left="1519" w:hanging="361"/>
      </w:pPr>
      <w:rPr>
        <w:rFonts w:hint="default"/>
        <w:lang w:val="tr-TR" w:eastAsia="en-US" w:bidi="ar-SA"/>
      </w:rPr>
    </w:lvl>
    <w:lvl w:ilvl="4" w:tplc="ABF2E68A">
      <w:numFmt w:val="bullet"/>
      <w:lvlText w:val="•"/>
      <w:lvlJc w:val="left"/>
      <w:pPr>
        <w:ind w:left="1745" w:hanging="361"/>
      </w:pPr>
      <w:rPr>
        <w:rFonts w:hint="default"/>
        <w:lang w:val="tr-TR" w:eastAsia="en-US" w:bidi="ar-SA"/>
      </w:rPr>
    </w:lvl>
    <w:lvl w:ilvl="5" w:tplc="F53A3DAC">
      <w:numFmt w:val="bullet"/>
      <w:lvlText w:val="•"/>
      <w:lvlJc w:val="left"/>
      <w:pPr>
        <w:ind w:left="1972" w:hanging="361"/>
      </w:pPr>
      <w:rPr>
        <w:rFonts w:hint="default"/>
        <w:lang w:val="tr-TR" w:eastAsia="en-US" w:bidi="ar-SA"/>
      </w:rPr>
    </w:lvl>
    <w:lvl w:ilvl="6" w:tplc="76421EDE">
      <w:numFmt w:val="bullet"/>
      <w:lvlText w:val="•"/>
      <w:lvlJc w:val="left"/>
      <w:pPr>
        <w:ind w:left="2198" w:hanging="361"/>
      </w:pPr>
      <w:rPr>
        <w:rFonts w:hint="default"/>
        <w:lang w:val="tr-TR" w:eastAsia="en-US" w:bidi="ar-SA"/>
      </w:rPr>
    </w:lvl>
    <w:lvl w:ilvl="7" w:tplc="8FBEF794">
      <w:numFmt w:val="bullet"/>
      <w:lvlText w:val="•"/>
      <w:lvlJc w:val="left"/>
      <w:pPr>
        <w:ind w:left="2424" w:hanging="361"/>
      </w:pPr>
      <w:rPr>
        <w:rFonts w:hint="default"/>
        <w:lang w:val="tr-TR" w:eastAsia="en-US" w:bidi="ar-SA"/>
      </w:rPr>
    </w:lvl>
    <w:lvl w:ilvl="8" w:tplc="719E2566">
      <w:numFmt w:val="bullet"/>
      <w:lvlText w:val="•"/>
      <w:lvlJc w:val="left"/>
      <w:pPr>
        <w:ind w:left="2651" w:hanging="361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E3"/>
    <w:rsid w:val="00035E9A"/>
    <w:rsid w:val="000438E6"/>
    <w:rsid w:val="0006379A"/>
    <w:rsid w:val="000A41CB"/>
    <w:rsid w:val="0012644D"/>
    <w:rsid w:val="0013541E"/>
    <w:rsid w:val="00145885"/>
    <w:rsid w:val="001615EC"/>
    <w:rsid w:val="001662FE"/>
    <w:rsid w:val="00174633"/>
    <w:rsid w:val="00227E17"/>
    <w:rsid w:val="002730C2"/>
    <w:rsid w:val="002B5BCA"/>
    <w:rsid w:val="002D6C7F"/>
    <w:rsid w:val="003315B7"/>
    <w:rsid w:val="00340D16"/>
    <w:rsid w:val="00371555"/>
    <w:rsid w:val="005364E3"/>
    <w:rsid w:val="00536C78"/>
    <w:rsid w:val="0062567B"/>
    <w:rsid w:val="00654367"/>
    <w:rsid w:val="006E701A"/>
    <w:rsid w:val="0070153A"/>
    <w:rsid w:val="00763A61"/>
    <w:rsid w:val="00925E1F"/>
    <w:rsid w:val="0096101A"/>
    <w:rsid w:val="00984CA0"/>
    <w:rsid w:val="009A6AAA"/>
    <w:rsid w:val="00A41144"/>
    <w:rsid w:val="00A57D0E"/>
    <w:rsid w:val="00A94E90"/>
    <w:rsid w:val="00AF1727"/>
    <w:rsid w:val="00B0000C"/>
    <w:rsid w:val="00B0093A"/>
    <w:rsid w:val="00B76CFB"/>
    <w:rsid w:val="00BE7063"/>
    <w:rsid w:val="00C04A43"/>
    <w:rsid w:val="00CC2E86"/>
    <w:rsid w:val="00CC69A0"/>
    <w:rsid w:val="00D65751"/>
    <w:rsid w:val="00DE7C51"/>
    <w:rsid w:val="00DF47D6"/>
    <w:rsid w:val="00E00F49"/>
    <w:rsid w:val="00E159CB"/>
    <w:rsid w:val="00E92AFF"/>
    <w:rsid w:val="00E95AE6"/>
    <w:rsid w:val="00FA0E40"/>
    <w:rsid w:val="00FA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B307"/>
  <w15:docId w15:val="{FA342108-A56F-4592-834C-56769C3B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spacing w:before="191"/>
      <w:ind w:left="4068" w:right="2802" w:hanging="717"/>
      <w:outlineLvl w:val="0"/>
    </w:pPr>
    <w:rPr>
      <w:rFonts w:ascii="Caladea" w:eastAsia="Caladea" w:hAnsi="Caladea" w:cs="Calade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CC2E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CC2E86"/>
  </w:style>
  <w:style w:type="character" w:styleId="Kpr">
    <w:name w:val="Hyperlink"/>
    <w:basedOn w:val="VarsaylanParagrafYazTipi"/>
    <w:uiPriority w:val="99"/>
    <w:rsid w:val="00BE7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ms.kaysis.gov.tr/Home/Goster/2078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ms.kaysis.gov.tr/Home/Goster/20785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 Kutucuoğlu</dc:creator>
  <dc:description/>
  <cp:lastModifiedBy>aidata069</cp:lastModifiedBy>
  <cp:revision>8</cp:revision>
  <cp:lastPrinted>2024-11-04T08:41:00Z</cp:lastPrinted>
  <dcterms:created xsi:type="dcterms:W3CDTF">2026-02-04T12:21:00Z</dcterms:created>
  <dcterms:modified xsi:type="dcterms:W3CDTF">2026-02-04T13:35:00Z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Word için Acrobat PDFMaker 17</vt:lpwstr>
  </property>
  <property fmtid="{D5CDD505-2E9C-101B-9397-08002B2CF9AE}" pid="4" name="LastSaved">
    <vt:filetime>2024-11-04T00:00:00Z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D:20201204110838</vt:lpwstr>
  </property>
</Properties>
</file>