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4E3" w:rsidRPr="00035E9A" w:rsidRDefault="00AF1727" w:rsidP="00035E9A">
      <w:pPr>
        <w:pStyle w:val="Balk1"/>
        <w:ind w:left="2268" w:right="175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E9A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566419</wp:posOffset>
            </wp:positionH>
            <wp:positionV relativeFrom="paragraph">
              <wp:posOffset>0</wp:posOffset>
            </wp:positionV>
            <wp:extent cx="490220" cy="79755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220" cy="797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35E9A">
        <w:rPr>
          <w:rFonts w:ascii="Times New Roman" w:hAnsi="Times New Roman" w:cs="Times New Roman"/>
          <w:b/>
          <w:sz w:val="24"/>
          <w:szCs w:val="24"/>
        </w:rPr>
        <w:t>MUĞLA</w:t>
      </w:r>
      <w:r w:rsidRPr="00035E9A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035E9A">
        <w:rPr>
          <w:rFonts w:ascii="Times New Roman" w:hAnsi="Times New Roman" w:cs="Times New Roman"/>
          <w:b/>
          <w:sz w:val="24"/>
          <w:szCs w:val="24"/>
        </w:rPr>
        <w:t>SITKI</w:t>
      </w:r>
      <w:r w:rsidRPr="00035E9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035E9A">
        <w:rPr>
          <w:rFonts w:ascii="Times New Roman" w:hAnsi="Times New Roman" w:cs="Times New Roman"/>
          <w:b/>
          <w:sz w:val="24"/>
          <w:szCs w:val="24"/>
        </w:rPr>
        <w:t>KOÇMAN</w:t>
      </w:r>
      <w:r w:rsidR="00035E9A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035E9A">
        <w:rPr>
          <w:rFonts w:ascii="Times New Roman" w:hAnsi="Times New Roman" w:cs="Times New Roman"/>
          <w:b/>
          <w:sz w:val="24"/>
          <w:szCs w:val="24"/>
        </w:rPr>
        <w:t>ÜNİVERSİTESİ</w:t>
      </w:r>
      <w:r w:rsidR="003315B7">
        <w:rPr>
          <w:rFonts w:ascii="Times New Roman" w:hAnsi="Times New Roman" w:cs="Times New Roman"/>
          <w:b/>
          <w:sz w:val="24"/>
          <w:szCs w:val="24"/>
        </w:rPr>
        <w:t xml:space="preserve"> ÖĞRENCİ İŞLERİ DAİRE BAŞKANLIĞI BİRİM</w:t>
      </w:r>
      <w:r w:rsidRPr="00035E9A">
        <w:rPr>
          <w:rFonts w:ascii="Times New Roman" w:hAnsi="Times New Roman" w:cs="Times New Roman"/>
          <w:b/>
          <w:sz w:val="24"/>
          <w:szCs w:val="24"/>
        </w:rPr>
        <w:t xml:space="preserve"> KALİTE KOMİSYONU TOPLANTI KARARLARI</w:t>
      </w:r>
    </w:p>
    <w:p w:rsidR="005364E3" w:rsidRPr="00035E9A" w:rsidRDefault="005364E3">
      <w:pPr>
        <w:pStyle w:val="GvdeMetni"/>
        <w:rPr>
          <w:rFonts w:ascii="Times New Roman" w:hAnsi="Times New Roman" w:cs="Times New Roman"/>
          <w:i w:val="0"/>
          <w:sz w:val="24"/>
          <w:szCs w:val="24"/>
        </w:rPr>
      </w:pPr>
    </w:p>
    <w:p w:rsidR="005364E3" w:rsidRPr="00035E9A" w:rsidRDefault="005364E3">
      <w:pPr>
        <w:pStyle w:val="GvdeMetni"/>
        <w:rPr>
          <w:rFonts w:ascii="Times New Roman" w:hAnsi="Times New Roman" w:cs="Times New Roman"/>
          <w:i w:val="0"/>
          <w:sz w:val="24"/>
          <w:szCs w:val="24"/>
        </w:rPr>
      </w:pPr>
    </w:p>
    <w:p w:rsidR="005364E3" w:rsidRPr="00035E9A" w:rsidRDefault="005364E3">
      <w:pPr>
        <w:pStyle w:val="GvdeMetni"/>
        <w:rPr>
          <w:rFonts w:ascii="Times New Roman" w:hAnsi="Times New Roman" w:cs="Times New Roman"/>
          <w:i w:val="0"/>
          <w:sz w:val="24"/>
          <w:szCs w:val="24"/>
        </w:rPr>
      </w:pPr>
    </w:p>
    <w:p w:rsidR="005364E3" w:rsidRPr="00035E9A" w:rsidRDefault="005364E3">
      <w:pPr>
        <w:pStyle w:val="GvdeMetni"/>
        <w:spacing w:before="229" w:after="1"/>
        <w:rPr>
          <w:rFonts w:ascii="Times New Roman" w:hAnsi="Times New Roman" w:cs="Times New Roman"/>
          <w:i w:val="0"/>
          <w:sz w:val="24"/>
          <w:szCs w:val="24"/>
        </w:rPr>
      </w:pPr>
    </w:p>
    <w:tbl>
      <w:tblPr>
        <w:tblStyle w:val="TableNormal"/>
        <w:tblW w:w="0" w:type="auto"/>
        <w:tblInd w:w="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1"/>
        <w:gridCol w:w="6711"/>
      </w:tblGrid>
      <w:tr w:rsidR="005364E3" w:rsidRPr="00035E9A" w:rsidTr="0006379A">
        <w:trPr>
          <w:trHeight w:val="144"/>
        </w:trPr>
        <w:tc>
          <w:tcPr>
            <w:tcW w:w="2231" w:type="dxa"/>
            <w:shd w:val="clear" w:color="auto" w:fill="DADADA"/>
          </w:tcPr>
          <w:p w:rsidR="005364E3" w:rsidRPr="00035E9A" w:rsidRDefault="00AF1727">
            <w:pPr>
              <w:pStyle w:val="TableParagraph"/>
              <w:spacing w:before="4" w:line="246" w:lineRule="exact"/>
              <w:ind w:left="111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035E9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Toplantı Tarihi</w:t>
            </w:r>
          </w:p>
        </w:tc>
        <w:tc>
          <w:tcPr>
            <w:tcW w:w="6710" w:type="dxa"/>
          </w:tcPr>
          <w:p w:rsidR="005364E3" w:rsidRPr="00035E9A" w:rsidRDefault="00BE7063" w:rsidP="006E701A">
            <w:pPr>
              <w:pStyle w:val="TableParagraph"/>
              <w:tabs>
                <w:tab w:val="left" w:pos="469"/>
              </w:tabs>
              <w:spacing w:line="268" w:lineRule="exact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14</w:t>
            </w:r>
            <w:r w:rsidR="00AF1727" w:rsidRPr="00035E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</w:t>
            </w:r>
            <w:r w:rsidR="00AF1727" w:rsidRPr="00035E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</w:t>
            </w:r>
          </w:p>
        </w:tc>
      </w:tr>
      <w:tr w:rsidR="005364E3" w:rsidRPr="00035E9A" w:rsidTr="0006379A">
        <w:trPr>
          <w:trHeight w:val="144"/>
        </w:trPr>
        <w:tc>
          <w:tcPr>
            <w:tcW w:w="2231" w:type="dxa"/>
            <w:shd w:val="clear" w:color="auto" w:fill="DADADA"/>
          </w:tcPr>
          <w:p w:rsidR="005364E3" w:rsidRPr="00035E9A" w:rsidRDefault="00AF1727">
            <w:pPr>
              <w:pStyle w:val="TableParagraph"/>
              <w:spacing w:before="4" w:line="246" w:lineRule="exact"/>
              <w:ind w:left="111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035E9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Toplantı Yeri</w:t>
            </w:r>
          </w:p>
        </w:tc>
        <w:tc>
          <w:tcPr>
            <w:tcW w:w="6710" w:type="dxa"/>
          </w:tcPr>
          <w:p w:rsidR="005364E3" w:rsidRPr="00035E9A" w:rsidRDefault="003315B7" w:rsidP="006E701A">
            <w:pPr>
              <w:pStyle w:val="TableParagraph"/>
              <w:tabs>
                <w:tab w:val="left" w:pos="469"/>
              </w:tabs>
              <w:spacing w:line="268" w:lineRule="exact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Öğrenci İşleri</w:t>
            </w:r>
            <w:r w:rsidR="00AF1727" w:rsidRPr="00035E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925E1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Daire Başkanlığı</w:t>
            </w:r>
          </w:p>
        </w:tc>
      </w:tr>
      <w:tr w:rsidR="005364E3" w:rsidRPr="00035E9A" w:rsidTr="0006379A">
        <w:trPr>
          <w:trHeight w:val="141"/>
        </w:trPr>
        <w:tc>
          <w:tcPr>
            <w:tcW w:w="2231" w:type="dxa"/>
            <w:shd w:val="clear" w:color="auto" w:fill="DADADA"/>
          </w:tcPr>
          <w:p w:rsidR="005364E3" w:rsidRPr="00035E9A" w:rsidRDefault="00AF1727">
            <w:pPr>
              <w:pStyle w:val="TableParagraph"/>
              <w:spacing w:line="246" w:lineRule="exact"/>
              <w:ind w:left="111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035E9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Toplantı Sayısı</w:t>
            </w:r>
          </w:p>
        </w:tc>
        <w:tc>
          <w:tcPr>
            <w:tcW w:w="6710" w:type="dxa"/>
          </w:tcPr>
          <w:p w:rsidR="005364E3" w:rsidRPr="00035E9A" w:rsidRDefault="00AF1727" w:rsidP="006E701A">
            <w:pPr>
              <w:pStyle w:val="TableParagraph"/>
              <w:tabs>
                <w:tab w:val="left" w:pos="469"/>
              </w:tabs>
              <w:spacing w:line="268" w:lineRule="exact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35E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202</w:t>
            </w:r>
            <w:r w:rsidR="00BE70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</w:t>
            </w:r>
            <w:r w:rsidRPr="00035E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/</w:t>
            </w:r>
            <w:r w:rsidR="00BE70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</w:t>
            </w:r>
          </w:p>
        </w:tc>
      </w:tr>
      <w:tr w:rsidR="005364E3" w:rsidRPr="00035E9A" w:rsidTr="0006379A">
        <w:trPr>
          <w:trHeight w:val="144"/>
        </w:trPr>
        <w:tc>
          <w:tcPr>
            <w:tcW w:w="8942" w:type="dxa"/>
            <w:gridSpan w:val="2"/>
            <w:shd w:val="clear" w:color="auto" w:fill="DADADA"/>
          </w:tcPr>
          <w:p w:rsidR="005364E3" w:rsidRPr="00035E9A" w:rsidRDefault="00AF1727">
            <w:pPr>
              <w:pStyle w:val="TableParagraph"/>
              <w:spacing w:before="4" w:line="246" w:lineRule="exact"/>
              <w:ind w:left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E9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Gündem</w:t>
            </w:r>
          </w:p>
        </w:tc>
      </w:tr>
      <w:tr w:rsidR="005364E3" w:rsidRPr="00035E9A" w:rsidTr="0006379A">
        <w:trPr>
          <w:trHeight w:val="1025"/>
        </w:trPr>
        <w:tc>
          <w:tcPr>
            <w:tcW w:w="8942" w:type="dxa"/>
            <w:gridSpan w:val="2"/>
          </w:tcPr>
          <w:p w:rsidR="00BE7063" w:rsidRPr="00BE7063" w:rsidRDefault="0006379A" w:rsidP="009A6AAA">
            <w:pPr>
              <w:pStyle w:val="TableParagraph"/>
              <w:tabs>
                <w:tab w:val="left" w:pos="469"/>
              </w:tabs>
              <w:spacing w:line="268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174633">
              <w:rPr>
                <w:rFonts w:ascii="Times New Roman" w:hAnsi="Times New Roman" w:cs="Times New Roman"/>
                <w:szCs w:val="24"/>
              </w:rPr>
              <w:t>1</w:t>
            </w:r>
            <w:r w:rsidR="00A94E90" w:rsidRPr="00174633">
              <w:rPr>
                <w:rFonts w:ascii="Times New Roman" w:hAnsi="Times New Roman" w:cs="Times New Roman"/>
                <w:szCs w:val="24"/>
              </w:rPr>
              <w:t>)</w:t>
            </w:r>
            <w:r w:rsidR="00227E17" w:rsidRPr="0017463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E7063" w:rsidRPr="00BE7063">
              <w:rPr>
                <w:rFonts w:ascii="Times New Roman" w:hAnsi="Times New Roman" w:cs="Times New Roman"/>
                <w:szCs w:val="24"/>
              </w:rPr>
              <w:t>Edebiyat Fakültesi Dekanlığı</w:t>
            </w:r>
            <w:r w:rsidR="00A57D0E">
              <w:rPr>
                <w:rFonts w:ascii="Times New Roman" w:hAnsi="Times New Roman" w:cs="Times New Roman"/>
                <w:szCs w:val="24"/>
              </w:rPr>
              <w:t xml:space="preserve"> tarafından hazırlanarak teklif edilen</w:t>
            </w:r>
            <w:r w:rsidR="00BE7063" w:rsidRPr="00BE7063">
              <w:rPr>
                <w:rFonts w:ascii="Times New Roman" w:hAnsi="Times New Roman" w:cs="Times New Roman"/>
                <w:szCs w:val="24"/>
              </w:rPr>
              <w:t xml:space="preserve"> </w:t>
            </w:r>
            <w:hyperlink r:id="rId6" w:history="1">
              <w:r w:rsidR="00BE7063" w:rsidRPr="005C7B34">
                <w:rPr>
                  <w:rFonts w:ascii="Times New Roman" w:hAnsi="Times New Roman" w:cs="Times New Roman"/>
                  <w:szCs w:val="24"/>
                </w:rPr>
                <w:t>Muğla Sıtkı Koçman</w:t>
              </w:r>
              <w:r w:rsidR="00BE7063" w:rsidRPr="00BE7063">
                <w:rPr>
                  <w:rFonts w:ascii="Times New Roman" w:hAnsi="Times New Roman" w:cs="Times New Roman"/>
                  <w:szCs w:val="24"/>
                </w:rPr>
                <w:t xml:space="preserve"> </w:t>
              </w:r>
              <w:r w:rsidR="00BE7063" w:rsidRPr="005C7B34">
                <w:rPr>
                  <w:rFonts w:ascii="Times New Roman" w:hAnsi="Times New Roman" w:cs="Times New Roman"/>
                  <w:szCs w:val="24"/>
                </w:rPr>
                <w:t>Üniversitesi Çift Ana Dal ve Yan Dal Yönergesi</w:t>
              </w:r>
            </w:hyperlink>
            <w:r w:rsidR="00BE7063">
              <w:rPr>
                <w:rFonts w:ascii="Times New Roman" w:hAnsi="Times New Roman" w:cs="Times New Roman"/>
                <w:szCs w:val="24"/>
              </w:rPr>
              <w:t xml:space="preserve"> taslağının görüşülmesi.</w:t>
            </w:r>
          </w:p>
          <w:p w:rsidR="00BE7063" w:rsidRPr="00BE7063" w:rsidRDefault="0006379A" w:rsidP="00BE7063">
            <w:pPr>
              <w:pStyle w:val="TableParagraph"/>
              <w:tabs>
                <w:tab w:val="left" w:pos="469"/>
              </w:tabs>
              <w:spacing w:line="268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BE7063">
              <w:rPr>
                <w:rFonts w:ascii="Times New Roman" w:hAnsi="Times New Roman" w:cs="Times New Roman"/>
                <w:szCs w:val="24"/>
              </w:rPr>
              <w:t>2</w:t>
            </w:r>
            <w:r w:rsidR="00A94E90" w:rsidRPr="00BE7063">
              <w:rPr>
                <w:rFonts w:ascii="Times New Roman" w:hAnsi="Times New Roman" w:cs="Times New Roman"/>
                <w:szCs w:val="24"/>
              </w:rPr>
              <w:t>)</w:t>
            </w:r>
            <w:r w:rsidR="00227E17" w:rsidRPr="00BE706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E7063" w:rsidRPr="00BE7063">
              <w:rPr>
                <w:rFonts w:ascii="Times New Roman" w:hAnsi="Times New Roman" w:cs="Times New Roman"/>
                <w:szCs w:val="24"/>
              </w:rPr>
              <w:t>Muğla Sağlık Hizmetle</w:t>
            </w:r>
            <w:r w:rsidR="00A57D0E">
              <w:rPr>
                <w:rFonts w:ascii="Times New Roman" w:hAnsi="Times New Roman" w:cs="Times New Roman"/>
                <w:szCs w:val="24"/>
              </w:rPr>
              <w:t xml:space="preserve">ri Meslek Yüksekokulu Müdürlüğü </w:t>
            </w:r>
            <w:r w:rsidR="00A57D0E">
              <w:rPr>
                <w:rFonts w:ascii="Times New Roman" w:hAnsi="Times New Roman" w:cs="Times New Roman"/>
                <w:szCs w:val="24"/>
              </w:rPr>
              <w:t>tarafından hazırlanarak teklif edilen</w:t>
            </w:r>
            <w:r w:rsidR="00BE7063" w:rsidRPr="00BE706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E7063">
              <w:rPr>
                <w:rFonts w:ascii="Times New Roman" w:hAnsi="Times New Roman" w:cs="Times New Roman"/>
                <w:szCs w:val="24"/>
              </w:rPr>
              <w:t>Meslek Yüksekokulları Staj</w:t>
            </w:r>
            <w:r w:rsidR="00BE7063" w:rsidRPr="00BE7063">
              <w:rPr>
                <w:rFonts w:ascii="Times New Roman" w:hAnsi="Times New Roman" w:cs="Times New Roman"/>
                <w:szCs w:val="24"/>
              </w:rPr>
              <w:t xml:space="preserve"> Yönergesi</w:t>
            </w:r>
            <w:r w:rsidR="00BE7063">
              <w:rPr>
                <w:rFonts w:ascii="Times New Roman" w:hAnsi="Times New Roman" w:cs="Times New Roman"/>
                <w:szCs w:val="24"/>
              </w:rPr>
              <w:t xml:space="preserve"> taslağının görüşülmesi.</w:t>
            </w:r>
          </w:p>
          <w:p w:rsidR="00A94E90" w:rsidRDefault="0006379A" w:rsidP="00BE7063">
            <w:pPr>
              <w:pStyle w:val="TableParagraph"/>
              <w:tabs>
                <w:tab w:val="left" w:pos="469"/>
              </w:tabs>
              <w:spacing w:line="268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BE7063">
              <w:rPr>
                <w:rFonts w:ascii="Times New Roman" w:hAnsi="Times New Roman" w:cs="Times New Roman"/>
                <w:szCs w:val="24"/>
              </w:rPr>
              <w:t>3</w:t>
            </w:r>
            <w:r w:rsidR="00A94E90" w:rsidRPr="00BE7063">
              <w:rPr>
                <w:rFonts w:ascii="Times New Roman" w:hAnsi="Times New Roman" w:cs="Times New Roman"/>
                <w:szCs w:val="24"/>
              </w:rPr>
              <w:t>)</w:t>
            </w:r>
            <w:r w:rsidR="00227E17" w:rsidRPr="00BE7063">
              <w:rPr>
                <w:rFonts w:ascii="Times New Roman" w:hAnsi="Times New Roman" w:cs="Times New Roman"/>
                <w:szCs w:val="24"/>
              </w:rPr>
              <w:t xml:space="preserve"> Diploma</w:t>
            </w:r>
            <w:r w:rsidR="00BE7063">
              <w:rPr>
                <w:rFonts w:ascii="Times New Roman" w:hAnsi="Times New Roman" w:cs="Times New Roman"/>
                <w:szCs w:val="24"/>
              </w:rPr>
              <w:t xml:space="preserve"> eki</w:t>
            </w:r>
            <w:r w:rsidR="00174633">
              <w:rPr>
                <w:rFonts w:ascii="Times New Roman" w:hAnsi="Times New Roman" w:cs="Times New Roman"/>
                <w:szCs w:val="24"/>
              </w:rPr>
              <w:t>,</w:t>
            </w:r>
            <w:r w:rsidR="00BE7063">
              <w:rPr>
                <w:rFonts w:ascii="Times New Roman" w:hAnsi="Times New Roman" w:cs="Times New Roman"/>
                <w:szCs w:val="24"/>
              </w:rPr>
              <w:t xml:space="preserve"> mezuniyet transkriptleri</w:t>
            </w:r>
            <w:r w:rsidR="00174633">
              <w:rPr>
                <w:rFonts w:ascii="Times New Roman" w:hAnsi="Times New Roman" w:cs="Times New Roman"/>
                <w:szCs w:val="24"/>
              </w:rPr>
              <w:t xml:space="preserve"> ve </w:t>
            </w:r>
            <w:r w:rsidR="00174633" w:rsidRPr="00174633">
              <w:rPr>
                <w:rFonts w:ascii="Times New Roman" w:hAnsi="Times New Roman" w:cs="Times New Roman"/>
                <w:szCs w:val="24"/>
              </w:rPr>
              <w:t>öğrenci belgesi</w:t>
            </w:r>
            <w:r w:rsidR="00BE7063">
              <w:rPr>
                <w:rFonts w:ascii="Times New Roman" w:hAnsi="Times New Roman" w:cs="Times New Roman"/>
                <w:szCs w:val="24"/>
              </w:rPr>
              <w:t>nde</w:t>
            </w:r>
            <w:r w:rsidR="00227E17" w:rsidRPr="00BE7063">
              <w:rPr>
                <w:rFonts w:ascii="Times New Roman" w:hAnsi="Times New Roman" w:cs="Times New Roman"/>
                <w:szCs w:val="24"/>
              </w:rPr>
              <w:t xml:space="preserve"> e-imzaya geçilmesi çalışmalarının görüşülmesi.</w:t>
            </w:r>
          </w:p>
          <w:p w:rsidR="00BE7063" w:rsidRDefault="00BE7063" w:rsidP="00BE7063">
            <w:pPr>
              <w:pStyle w:val="TableParagraph"/>
              <w:tabs>
                <w:tab w:val="left" w:pos="469"/>
              </w:tabs>
              <w:spacing w:line="268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4) Mezun olan öğrencilerin ilişik kesme işlemlerinin mezuniyet işlemleri ile birlikte yürütülmesi konusunun görüşülmesi.</w:t>
            </w:r>
          </w:p>
          <w:p w:rsidR="00174633" w:rsidRPr="00035E9A" w:rsidRDefault="00174633" w:rsidP="00BE7063">
            <w:pPr>
              <w:pStyle w:val="TableParagraph"/>
              <w:tabs>
                <w:tab w:val="left" w:pos="469"/>
              </w:tabs>
              <w:spacing w:line="26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5) </w:t>
            </w:r>
            <w:r w:rsidRPr="00174633">
              <w:rPr>
                <w:rFonts w:ascii="Times New Roman" w:hAnsi="Times New Roman" w:cs="Times New Roman"/>
                <w:szCs w:val="24"/>
              </w:rPr>
              <w:t>Öğrenci kimlik kartlarının OBS üzerinden basımı</w:t>
            </w:r>
            <w:r>
              <w:rPr>
                <w:rFonts w:ascii="Times New Roman" w:hAnsi="Times New Roman" w:cs="Times New Roman"/>
                <w:szCs w:val="24"/>
              </w:rPr>
              <w:t>nın görüşülmesi.</w:t>
            </w:r>
          </w:p>
        </w:tc>
      </w:tr>
      <w:tr w:rsidR="005364E3" w:rsidRPr="00035E9A" w:rsidTr="0006379A">
        <w:trPr>
          <w:trHeight w:val="141"/>
        </w:trPr>
        <w:tc>
          <w:tcPr>
            <w:tcW w:w="8942" w:type="dxa"/>
            <w:gridSpan w:val="2"/>
          </w:tcPr>
          <w:p w:rsidR="005364E3" w:rsidRPr="00035E9A" w:rsidRDefault="005364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E3" w:rsidRPr="00035E9A" w:rsidTr="0006379A">
        <w:trPr>
          <w:trHeight w:val="144"/>
        </w:trPr>
        <w:tc>
          <w:tcPr>
            <w:tcW w:w="8942" w:type="dxa"/>
            <w:gridSpan w:val="2"/>
            <w:shd w:val="clear" w:color="auto" w:fill="DADADA"/>
          </w:tcPr>
          <w:p w:rsidR="005364E3" w:rsidRPr="00035E9A" w:rsidRDefault="00AF1727">
            <w:pPr>
              <w:pStyle w:val="TableParagraph"/>
              <w:spacing w:before="4" w:line="246" w:lineRule="exact"/>
              <w:ind w:left="18" w:righ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E9A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Alınan</w:t>
            </w:r>
            <w:r w:rsidRPr="00035E9A">
              <w:rPr>
                <w:rFonts w:ascii="Times New Roman" w:hAnsi="Times New Roman" w:cs="Times New Roman"/>
                <w:b/>
                <w:spacing w:val="-9"/>
                <w:w w:val="90"/>
                <w:sz w:val="24"/>
                <w:szCs w:val="24"/>
              </w:rPr>
              <w:t xml:space="preserve"> </w:t>
            </w:r>
            <w:r w:rsidRPr="00035E9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Kararlar</w:t>
            </w:r>
          </w:p>
        </w:tc>
      </w:tr>
      <w:tr w:rsidR="005364E3" w:rsidRPr="00035E9A" w:rsidTr="0006379A">
        <w:trPr>
          <w:trHeight w:val="6084"/>
        </w:trPr>
        <w:tc>
          <w:tcPr>
            <w:tcW w:w="8942" w:type="dxa"/>
            <w:gridSpan w:val="2"/>
          </w:tcPr>
          <w:p w:rsidR="00227E17" w:rsidRDefault="00CC2E86" w:rsidP="00B76CFB">
            <w:pPr>
              <w:pStyle w:val="NormalWeb"/>
              <w:contextualSpacing/>
              <w:jc w:val="both"/>
            </w:pPr>
            <w:r>
              <w:t>1)</w:t>
            </w:r>
            <w:r w:rsidR="00A57D0E">
              <w:t xml:space="preserve"> </w:t>
            </w:r>
            <w:r w:rsidR="00A57D0E" w:rsidRPr="00BE7063">
              <w:t>Edebiyat Fakültesi Dekanlığı</w:t>
            </w:r>
            <w:r w:rsidR="00A57D0E">
              <w:t xml:space="preserve"> tarafından hazırlanarak teklif edilen</w:t>
            </w:r>
            <w:r w:rsidR="00A57D0E" w:rsidRPr="00BE7063">
              <w:t xml:space="preserve"> </w:t>
            </w:r>
            <w:hyperlink r:id="rId7" w:history="1">
              <w:r w:rsidR="00A57D0E" w:rsidRPr="005C7B34">
                <w:t>Muğla Sıtkı Koçman</w:t>
              </w:r>
              <w:r w:rsidR="00A57D0E" w:rsidRPr="00BE7063">
                <w:t xml:space="preserve"> </w:t>
              </w:r>
              <w:r w:rsidR="00A57D0E" w:rsidRPr="005C7B34">
                <w:t>Üniversitesi Çift Ana Dal ve Yan Dal Yönergesi</w:t>
              </w:r>
            </w:hyperlink>
            <w:r w:rsidR="00A57D0E">
              <w:t xml:space="preserve"> taslağı</w:t>
            </w:r>
            <w:r w:rsidR="00A57D0E">
              <w:t xml:space="preserve"> birimimizce incelenmiştir. Yapılan İnceleme sonucunda taslak </w:t>
            </w:r>
            <w:r w:rsidR="00A57D0E">
              <w:t>Yükseköğretim Kurulunun</w:t>
            </w:r>
            <w:r w:rsidR="00A57D0E">
              <w:t xml:space="preserve"> ve Üniversitemizin ilgili mevzuatları ve diğer üniversitelerin ilgili yönetmelik ve yönergeleri ile iç paydaşlardan gelen talep ve görüşler doğrultusunda güncellenen taslağın Eğitim Komisyonuna sunulmasına oy birliği ile karar verilmiştir.</w:t>
            </w:r>
          </w:p>
          <w:p w:rsidR="00D65751" w:rsidRDefault="00DF47D6" w:rsidP="00D65751">
            <w:pPr>
              <w:pStyle w:val="NormalWeb"/>
              <w:contextualSpacing/>
              <w:jc w:val="both"/>
            </w:pPr>
            <w:r>
              <w:rPr>
                <w:color w:val="000000"/>
              </w:rPr>
              <w:t>2</w:t>
            </w:r>
            <w:r w:rsidR="00B76CFB">
              <w:rPr>
                <w:color w:val="000000"/>
              </w:rPr>
              <w:t>)</w:t>
            </w:r>
            <w:r w:rsidR="00B76CFB" w:rsidRPr="00384326">
              <w:rPr>
                <w:color w:val="000000"/>
              </w:rPr>
              <w:t xml:space="preserve"> </w:t>
            </w:r>
            <w:r w:rsidR="00D65751" w:rsidRPr="00BE7063">
              <w:t>Muğla Sağlık Hizmetle</w:t>
            </w:r>
            <w:r w:rsidR="00D65751">
              <w:t>ri Meslek Yüksekokulu Müdürlüğü tarafından hazırlanarak teklif edilen</w:t>
            </w:r>
            <w:r w:rsidR="00D65751" w:rsidRPr="00BE7063">
              <w:t xml:space="preserve"> </w:t>
            </w:r>
            <w:r w:rsidR="00D65751">
              <w:t>Meslek Yüksekokulları Staj</w:t>
            </w:r>
            <w:r w:rsidR="00D65751" w:rsidRPr="00BE7063">
              <w:t xml:space="preserve"> Yönergesi</w:t>
            </w:r>
            <w:r w:rsidR="00D65751">
              <w:t xml:space="preserve"> taslağı</w:t>
            </w:r>
            <w:r w:rsidR="00536C78">
              <w:t>nı</w:t>
            </w:r>
            <w:r w:rsidR="00D65751">
              <w:t xml:space="preserve"> </w:t>
            </w:r>
            <w:r w:rsidR="00536C78">
              <w:t>incelemek</w:t>
            </w:r>
            <w:r w:rsidR="00D65751">
              <w:t xml:space="preserve"> ve taslak üzerinde çalışmalar yapmak üzere Rektörlük oluru ile</w:t>
            </w:r>
            <w:r w:rsidR="00536C78">
              <w:t xml:space="preserve"> </w:t>
            </w:r>
            <w:r w:rsidR="00536C78">
              <w:t>oluşturul</w:t>
            </w:r>
            <w:r w:rsidR="00536C78">
              <w:t>an</w:t>
            </w:r>
            <w:r w:rsidR="00D65751">
              <w:t xml:space="preserve"> </w:t>
            </w:r>
            <w:r w:rsidR="002730C2" w:rsidRPr="002730C2">
              <w:t>Meslek Yüksekokulları Staj Yönetmelik/Yönerge Çalışma Komisyonu</w:t>
            </w:r>
            <w:r w:rsidR="00536C78">
              <w:t xml:space="preserve"> için</w:t>
            </w:r>
            <w:r w:rsidR="002730C2">
              <w:t xml:space="preserve">, </w:t>
            </w:r>
            <w:r w:rsidR="00D65751">
              <w:t xml:space="preserve">ilgili kanunlar, </w:t>
            </w:r>
            <w:r w:rsidR="00D65751">
              <w:t>Yükseköğretim Kurulunun ve Üniversitemizin ilgili mevzuatları ve diğer üniversitelerin ilgili yönetmelik ve yönergeleri ile iç</w:t>
            </w:r>
            <w:r w:rsidR="00D65751">
              <w:t xml:space="preserve"> ve dış</w:t>
            </w:r>
            <w:r w:rsidR="00D65751">
              <w:t xml:space="preserve"> paydaşlardan gelen talep ve görüşler doğrultusunda </w:t>
            </w:r>
            <w:r w:rsidR="00536C78">
              <w:t xml:space="preserve">hazırlanacak </w:t>
            </w:r>
            <w:r w:rsidR="002730C2">
              <w:t>yönerge oluşturma çalışmala</w:t>
            </w:r>
            <w:r w:rsidR="00536C78">
              <w:t xml:space="preserve">rının planlanmasına ve çalışmalara katılarak destek verilmesine </w:t>
            </w:r>
            <w:r w:rsidR="00D65751">
              <w:t>oy birliği ile karar verilmiştir.</w:t>
            </w:r>
          </w:p>
          <w:p w:rsidR="00227E17" w:rsidRDefault="00A41144" w:rsidP="00227E17">
            <w:pPr>
              <w:pStyle w:val="NormalWeb"/>
              <w:contextualSpacing/>
              <w:jc w:val="both"/>
            </w:pPr>
            <w:r>
              <w:rPr>
                <w:color w:val="000000"/>
              </w:rPr>
              <w:t>3)</w:t>
            </w:r>
            <w:r w:rsidRPr="00384326">
              <w:rPr>
                <w:color w:val="000000"/>
                <w:shd w:val="clear" w:color="auto" w:fill="FFFFFF"/>
              </w:rPr>
              <w:t xml:space="preserve"> </w:t>
            </w:r>
            <w:r w:rsidR="002B5BCA">
              <w:rPr>
                <w:color w:val="000000"/>
                <w:shd w:val="clear" w:color="auto" w:fill="FFFFFF"/>
              </w:rPr>
              <w:t>a)</w:t>
            </w:r>
            <w:r w:rsidR="0012644D">
              <w:rPr>
                <w:color w:val="000000"/>
                <w:shd w:val="clear" w:color="auto" w:fill="FFFFFF"/>
              </w:rPr>
              <w:t xml:space="preserve"> </w:t>
            </w:r>
            <w:r w:rsidR="00227E17">
              <w:rPr>
                <w:color w:val="000000"/>
              </w:rPr>
              <w:t>Diploma</w:t>
            </w:r>
            <w:r w:rsidR="00BE7063">
              <w:rPr>
                <w:color w:val="000000"/>
              </w:rPr>
              <w:t xml:space="preserve"> eki ve mezuniyet transkriptlerinde</w:t>
            </w:r>
            <w:r w:rsidR="00227E17">
              <w:rPr>
                <w:color w:val="000000"/>
              </w:rPr>
              <w:t xml:space="preserve"> e-imzaya geçilmesi </w:t>
            </w:r>
            <w:r w:rsidR="00227E17">
              <w:t>çalışmaları tamamlanmış ve 202</w:t>
            </w:r>
            <w:r w:rsidR="00BE7063">
              <w:t>4-2025</w:t>
            </w:r>
            <w:r w:rsidR="00227E17">
              <w:t xml:space="preserve"> Eğitim-Öğretim Yılı Bahar Yarıyılı</w:t>
            </w:r>
            <w:r w:rsidR="0013541E">
              <w:t xml:space="preserve">ndan itibaren </w:t>
            </w:r>
            <w:r w:rsidR="00371555">
              <w:t>diploma</w:t>
            </w:r>
            <w:r w:rsidR="00BE7063">
              <w:t xml:space="preserve"> ekleri ve </w:t>
            </w:r>
            <w:r w:rsidR="0013541E">
              <w:rPr>
                <w:color w:val="000000"/>
              </w:rPr>
              <w:t>mezuniyet transkriptlerinin</w:t>
            </w:r>
            <w:r w:rsidR="00371555">
              <w:t>,</w:t>
            </w:r>
            <w:r w:rsidR="0013541E">
              <w:t xml:space="preserve"> </w:t>
            </w:r>
            <w:r w:rsidR="0013541E">
              <w:t>Rektörlük oluru ile</w:t>
            </w:r>
            <w:r w:rsidR="00227E17">
              <w:t xml:space="preserve"> </w:t>
            </w:r>
            <w:r w:rsidR="00E00F49">
              <w:t>OBS</w:t>
            </w:r>
            <w:r w:rsidR="0006379A">
              <w:t xml:space="preserve"> üzerinden </w:t>
            </w:r>
            <w:proofErr w:type="spellStart"/>
            <w:r w:rsidR="0006379A">
              <w:t>EBYS’de</w:t>
            </w:r>
            <w:proofErr w:type="spellEnd"/>
            <w:r w:rsidR="0006379A">
              <w:t xml:space="preserve"> imzalan</w:t>
            </w:r>
            <w:r w:rsidR="0013541E">
              <w:t>ması</w:t>
            </w:r>
            <w:r w:rsidR="00C04A43">
              <w:t>na</w:t>
            </w:r>
            <w:r w:rsidR="0013541E">
              <w:t xml:space="preserve"> ve</w:t>
            </w:r>
            <w:r w:rsidR="00C04A43">
              <w:t xml:space="preserve"> e-imzalı</w:t>
            </w:r>
            <w:r w:rsidR="0013541E">
              <w:t xml:space="preserve"> </w:t>
            </w:r>
            <w:r w:rsidR="00BE7063">
              <w:t xml:space="preserve">diploma ekleri ve </w:t>
            </w:r>
            <w:r w:rsidR="00BE7063">
              <w:rPr>
                <w:color w:val="000000"/>
              </w:rPr>
              <w:t>mezuniyet transkriptlerinin</w:t>
            </w:r>
            <w:r w:rsidR="00B0000C">
              <w:rPr>
                <w:color w:val="000000"/>
              </w:rPr>
              <w:t xml:space="preserve"> </w:t>
            </w:r>
            <w:r w:rsidR="00227E17">
              <w:t>basım</w:t>
            </w:r>
            <w:r w:rsidR="00CC69A0">
              <w:t>ın</w:t>
            </w:r>
            <w:r w:rsidR="0012644D">
              <w:t xml:space="preserve">a </w:t>
            </w:r>
            <w:r w:rsidR="002B5BCA">
              <w:t>oy birliği ile karar verilmiştir.</w:t>
            </w:r>
          </w:p>
          <w:p w:rsidR="002B5BCA" w:rsidRDefault="002B5BCA" w:rsidP="00227E17">
            <w:pPr>
              <w:pStyle w:val="NormalWeb"/>
              <w:contextualSpacing/>
              <w:jc w:val="both"/>
            </w:pPr>
            <w:r>
              <w:t>b) Ö</w:t>
            </w:r>
            <w:r w:rsidRPr="00174633">
              <w:t>ğren</w:t>
            </w:r>
            <w:bookmarkStart w:id="0" w:name="_GoBack"/>
            <w:bookmarkEnd w:id="0"/>
            <w:r w:rsidRPr="00174633">
              <w:t>ci belgesi</w:t>
            </w:r>
            <w:r>
              <w:t>nde</w:t>
            </w:r>
            <w:r w:rsidRPr="00BE7063">
              <w:t xml:space="preserve"> e-imzaya geçilmesi</w:t>
            </w:r>
            <w:r>
              <w:t xml:space="preserve"> için Bilgi İşlem Daire Başkanlığı, Öğrenci Bilgi Sistemi yazılımcı firmasıyla koordineli çalışmalara devam edilmesine </w:t>
            </w:r>
            <w:r>
              <w:t>oy birliği ile karar verilmiştir.</w:t>
            </w:r>
          </w:p>
          <w:p w:rsidR="0012644D" w:rsidRDefault="0012644D" w:rsidP="00227E17">
            <w:pPr>
              <w:pStyle w:val="NormalWeb"/>
              <w:contextualSpacing/>
              <w:jc w:val="both"/>
            </w:pPr>
            <w:r>
              <w:t xml:space="preserve">4) </w:t>
            </w:r>
            <w:r>
              <w:t>Mezun olan öğrencilerin ilişik kesme işlemlerinin mezuniyet işlemleri ile birlikte</w:t>
            </w:r>
            <w:r>
              <w:t xml:space="preserve"> yürütülmesi konusunda </w:t>
            </w:r>
            <w:r>
              <w:t>Bilgi İşlem Daire Başkanlığı, Öğrenci Bilgi Sistemi yazılımcı firmasıyla</w:t>
            </w:r>
            <w:r>
              <w:t xml:space="preserve"> yapılan koordineli çalışmalar tamamlanmış ve </w:t>
            </w:r>
            <w:r>
              <w:t>2024-2025 Eğitim-Öğretim Yılı Bahar Yarıyılı</w:t>
            </w:r>
            <w:r>
              <w:t xml:space="preserve">ndan itibaren mezunların </w:t>
            </w:r>
            <w:r>
              <w:t>ilişik kesme işlemlerinin</w:t>
            </w:r>
            <w:r w:rsidR="00B0000C">
              <w:t xml:space="preserve"> </w:t>
            </w:r>
            <w:r w:rsidR="00B0000C">
              <w:t>Rektörlük oluru ile</w:t>
            </w:r>
            <w:r>
              <w:t xml:space="preserve"> </w:t>
            </w:r>
            <w:r>
              <w:t>mezuniyet işlemleri ile birlikte</w:t>
            </w:r>
            <w:r>
              <w:t xml:space="preserve"> yürütülmesine </w:t>
            </w:r>
            <w:r>
              <w:t>oy birliği ile karar verilmiştir.</w:t>
            </w:r>
          </w:p>
          <w:p w:rsidR="00984CA0" w:rsidRDefault="0012644D" w:rsidP="00984CA0">
            <w:pPr>
              <w:pStyle w:val="NormalWeb"/>
              <w:contextualSpacing/>
              <w:jc w:val="both"/>
            </w:pPr>
            <w:r>
              <w:t xml:space="preserve">5) </w:t>
            </w:r>
            <w:r w:rsidRPr="00174633">
              <w:t>Öğrenci kimlik kartlarının OBS üzerinden basımı</w:t>
            </w:r>
            <w:r w:rsidR="00984CA0">
              <w:t xml:space="preserve"> için</w:t>
            </w:r>
            <w:r w:rsidR="00984CA0">
              <w:t xml:space="preserve"> Bilgi İşlem Daire Başkanlığı, Öğrenci Bilgi Sistemi yazılımcı firmasıyla koordineli çalışmalara devam edilmesine oy birliği ile karar verilmiştir.</w:t>
            </w:r>
          </w:p>
          <w:p w:rsidR="0012644D" w:rsidRDefault="0012644D" w:rsidP="00227E17">
            <w:pPr>
              <w:pStyle w:val="NormalWeb"/>
              <w:contextualSpacing/>
              <w:jc w:val="both"/>
            </w:pPr>
          </w:p>
          <w:p w:rsidR="00DF47D6" w:rsidRPr="00CC2E86" w:rsidRDefault="00DF47D6" w:rsidP="0006379A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06379A">
              <w:rPr>
                <w:color w:val="000000"/>
              </w:rPr>
              <w:t xml:space="preserve">                               </w:t>
            </w:r>
            <w:r>
              <w:rPr>
                <w:color w:val="000000"/>
              </w:rPr>
              <w:t xml:space="preserve">                                                                                                                                                   </w:t>
            </w:r>
            <w:r w:rsidR="0006379A">
              <w:rPr>
                <w:color w:val="000000"/>
              </w:rPr>
              <w:t xml:space="preserve">                               </w:t>
            </w:r>
          </w:p>
        </w:tc>
      </w:tr>
    </w:tbl>
    <w:p w:rsidR="005364E3" w:rsidRPr="00035E9A" w:rsidRDefault="005364E3">
      <w:pPr>
        <w:pStyle w:val="GvdeMetni"/>
        <w:rPr>
          <w:rFonts w:ascii="Times New Roman" w:hAnsi="Times New Roman" w:cs="Times New Roman"/>
          <w:i w:val="0"/>
          <w:sz w:val="24"/>
          <w:szCs w:val="24"/>
        </w:rPr>
      </w:pPr>
    </w:p>
    <w:p w:rsidR="005364E3" w:rsidRPr="00035E9A" w:rsidRDefault="005364E3">
      <w:pPr>
        <w:pStyle w:val="GvdeMetni"/>
        <w:rPr>
          <w:rFonts w:ascii="Times New Roman" w:hAnsi="Times New Roman" w:cs="Times New Roman"/>
          <w:i w:val="0"/>
          <w:sz w:val="24"/>
          <w:szCs w:val="24"/>
        </w:rPr>
      </w:pPr>
    </w:p>
    <w:p w:rsidR="005364E3" w:rsidRPr="00035E9A" w:rsidRDefault="005364E3">
      <w:pPr>
        <w:pStyle w:val="GvdeMetni"/>
        <w:rPr>
          <w:rFonts w:ascii="Times New Roman" w:hAnsi="Times New Roman" w:cs="Times New Roman"/>
          <w:i w:val="0"/>
          <w:sz w:val="24"/>
          <w:szCs w:val="24"/>
        </w:rPr>
      </w:pPr>
    </w:p>
    <w:p w:rsidR="005364E3" w:rsidRPr="00035E9A" w:rsidRDefault="005364E3">
      <w:pPr>
        <w:pStyle w:val="GvdeMetni"/>
        <w:rPr>
          <w:rFonts w:ascii="Times New Roman" w:hAnsi="Times New Roman" w:cs="Times New Roman"/>
          <w:i w:val="0"/>
          <w:sz w:val="24"/>
          <w:szCs w:val="24"/>
        </w:rPr>
      </w:pPr>
    </w:p>
    <w:p w:rsidR="005364E3" w:rsidRPr="00035E9A" w:rsidRDefault="005364E3">
      <w:pPr>
        <w:pStyle w:val="GvdeMetni"/>
        <w:rPr>
          <w:rFonts w:ascii="Times New Roman" w:hAnsi="Times New Roman" w:cs="Times New Roman"/>
          <w:i w:val="0"/>
          <w:sz w:val="24"/>
          <w:szCs w:val="24"/>
        </w:rPr>
      </w:pPr>
    </w:p>
    <w:p w:rsidR="005364E3" w:rsidRPr="00035E9A" w:rsidRDefault="005364E3">
      <w:pPr>
        <w:pStyle w:val="GvdeMetni"/>
        <w:rPr>
          <w:rFonts w:ascii="Times New Roman" w:hAnsi="Times New Roman" w:cs="Times New Roman"/>
          <w:i w:val="0"/>
          <w:sz w:val="24"/>
          <w:szCs w:val="24"/>
        </w:rPr>
      </w:pPr>
    </w:p>
    <w:p w:rsidR="005364E3" w:rsidRPr="00035E9A" w:rsidRDefault="005364E3">
      <w:pPr>
        <w:pStyle w:val="GvdeMetni"/>
        <w:rPr>
          <w:rFonts w:ascii="Times New Roman" w:hAnsi="Times New Roman" w:cs="Times New Roman"/>
          <w:i w:val="0"/>
          <w:sz w:val="24"/>
          <w:szCs w:val="24"/>
        </w:rPr>
      </w:pPr>
    </w:p>
    <w:p w:rsidR="005364E3" w:rsidRPr="00035E9A" w:rsidRDefault="005364E3" w:rsidP="00035E9A">
      <w:pPr>
        <w:pStyle w:val="GvdeMetni"/>
        <w:rPr>
          <w:rFonts w:ascii="Times New Roman" w:hAnsi="Times New Roman" w:cs="Times New Roman"/>
          <w:i w:val="0"/>
          <w:sz w:val="24"/>
          <w:szCs w:val="24"/>
        </w:rPr>
      </w:pPr>
    </w:p>
    <w:sectPr w:rsidR="005364E3" w:rsidRPr="00035E9A" w:rsidSect="000A41CB">
      <w:pgSz w:w="11910" w:h="16840"/>
      <w:pgMar w:top="1134" w:right="130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adea">
    <w:altName w:val="Times New Roman"/>
    <w:charset w:val="00"/>
    <w:family w:val="roman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243B"/>
    <w:multiLevelType w:val="hybridMultilevel"/>
    <w:tmpl w:val="49243850"/>
    <w:lvl w:ilvl="0" w:tplc="B24ECA92">
      <w:numFmt w:val="bullet"/>
      <w:lvlText w:val=""/>
      <w:lvlJc w:val="left"/>
      <w:pPr>
        <w:ind w:left="83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B7EECA5A">
      <w:numFmt w:val="bullet"/>
      <w:lvlText w:val="•"/>
      <w:lvlJc w:val="left"/>
      <w:pPr>
        <w:ind w:left="1066" w:hanging="361"/>
      </w:pPr>
      <w:rPr>
        <w:rFonts w:hint="default"/>
        <w:lang w:val="tr-TR" w:eastAsia="en-US" w:bidi="ar-SA"/>
      </w:rPr>
    </w:lvl>
    <w:lvl w:ilvl="2" w:tplc="51E0830C">
      <w:numFmt w:val="bullet"/>
      <w:lvlText w:val="•"/>
      <w:lvlJc w:val="left"/>
      <w:pPr>
        <w:ind w:left="1293" w:hanging="361"/>
      </w:pPr>
      <w:rPr>
        <w:rFonts w:hint="default"/>
        <w:lang w:val="tr-TR" w:eastAsia="en-US" w:bidi="ar-SA"/>
      </w:rPr>
    </w:lvl>
    <w:lvl w:ilvl="3" w:tplc="FA6A81E2">
      <w:numFmt w:val="bullet"/>
      <w:lvlText w:val="•"/>
      <w:lvlJc w:val="left"/>
      <w:pPr>
        <w:ind w:left="1519" w:hanging="361"/>
      </w:pPr>
      <w:rPr>
        <w:rFonts w:hint="default"/>
        <w:lang w:val="tr-TR" w:eastAsia="en-US" w:bidi="ar-SA"/>
      </w:rPr>
    </w:lvl>
    <w:lvl w:ilvl="4" w:tplc="1FD8107C">
      <w:numFmt w:val="bullet"/>
      <w:lvlText w:val="•"/>
      <w:lvlJc w:val="left"/>
      <w:pPr>
        <w:ind w:left="1746" w:hanging="361"/>
      </w:pPr>
      <w:rPr>
        <w:rFonts w:hint="default"/>
        <w:lang w:val="tr-TR" w:eastAsia="en-US" w:bidi="ar-SA"/>
      </w:rPr>
    </w:lvl>
    <w:lvl w:ilvl="5" w:tplc="CC46564E">
      <w:numFmt w:val="bullet"/>
      <w:lvlText w:val="•"/>
      <w:lvlJc w:val="left"/>
      <w:pPr>
        <w:ind w:left="1973" w:hanging="361"/>
      </w:pPr>
      <w:rPr>
        <w:rFonts w:hint="default"/>
        <w:lang w:val="tr-TR" w:eastAsia="en-US" w:bidi="ar-SA"/>
      </w:rPr>
    </w:lvl>
    <w:lvl w:ilvl="6" w:tplc="5FB2B336">
      <w:numFmt w:val="bullet"/>
      <w:lvlText w:val="•"/>
      <w:lvlJc w:val="left"/>
      <w:pPr>
        <w:ind w:left="2199" w:hanging="361"/>
      </w:pPr>
      <w:rPr>
        <w:rFonts w:hint="default"/>
        <w:lang w:val="tr-TR" w:eastAsia="en-US" w:bidi="ar-SA"/>
      </w:rPr>
    </w:lvl>
    <w:lvl w:ilvl="7" w:tplc="B07AD872">
      <w:numFmt w:val="bullet"/>
      <w:lvlText w:val="•"/>
      <w:lvlJc w:val="left"/>
      <w:pPr>
        <w:ind w:left="2426" w:hanging="361"/>
      </w:pPr>
      <w:rPr>
        <w:rFonts w:hint="default"/>
        <w:lang w:val="tr-TR" w:eastAsia="en-US" w:bidi="ar-SA"/>
      </w:rPr>
    </w:lvl>
    <w:lvl w:ilvl="8" w:tplc="1CB81B34">
      <w:numFmt w:val="bullet"/>
      <w:lvlText w:val="•"/>
      <w:lvlJc w:val="left"/>
      <w:pPr>
        <w:ind w:left="2652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082366E2"/>
    <w:multiLevelType w:val="hybridMultilevel"/>
    <w:tmpl w:val="6108F9F4"/>
    <w:lvl w:ilvl="0" w:tplc="B17EE302">
      <w:start w:val="1"/>
      <w:numFmt w:val="decimal"/>
      <w:lvlText w:val="%1)"/>
      <w:lvlJc w:val="left"/>
      <w:pPr>
        <w:ind w:left="471" w:hanging="3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7C367EF4">
      <w:numFmt w:val="bullet"/>
      <w:lvlText w:val="•"/>
      <w:lvlJc w:val="left"/>
      <w:pPr>
        <w:ind w:left="1337" w:hanging="360"/>
      </w:pPr>
      <w:rPr>
        <w:rFonts w:hint="default"/>
        <w:lang w:val="tr-TR" w:eastAsia="en-US" w:bidi="ar-SA"/>
      </w:rPr>
    </w:lvl>
    <w:lvl w:ilvl="2" w:tplc="EDC687E8">
      <w:numFmt w:val="bullet"/>
      <w:lvlText w:val="•"/>
      <w:lvlJc w:val="left"/>
      <w:pPr>
        <w:ind w:left="2194" w:hanging="360"/>
      </w:pPr>
      <w:rPr>
        <w:rFonts w:hint="default"/>
        <w:lang w:val="tr-TR" w:eastAsia="en-US" w:bidi="ar-SA"/>
      </w:rPr>
    </w:lvl>
    <w:lvl w:ilvl="3" w:tplc="3B9E7884">
      <w:numFmt w:val="bullet"/>
      <w:lvlText w:val="•"/>
      <w:lvlJc w:val="left"/>
      <w:pPr>
        <w:ind w:left="3052" w:hanging="360"/>
      </w:pPr>
      <w:rPr>
        <w:rFonts w:hint="default"/>
        <w:lang w:val="tr-TR" w:eastAsia="en-US" w:bidi="ar-SA"/>
      </w:rPr>
    </w:lvl>
    <w:lvl w:ilvl="4" w:tplc="C7C68742">
      <w:numFmt w:val="bullet"/>
      <w:lvlText w:val="•"/>
      <w:lvlJc w:val="left"/>
      <w:pPr>
        <w:ind w:left="3909" w:hanging="360"/>
      </w:pPr>
      <w:rPr>
        <w:rFonts w:hint="default"/>
        <w:lang w:val="tr-TR" w:eastAsia="en-US" w:bidi="ar-SA"/>
      </w:rPr>
    </w:lvl>
    <w:lvl w:ilvl="5" w:tplc="663448C0">
      <w:numFmt w:val="bullet"/>
      <w:lvlText w:val="•"/>
      <w:lvlJc w:val="left"/>
      <w:pPr>
        <w:ind w:left="4767" w:hanging="360"/>
      </w:pPr>
      <w:rPr>
        <w:rFonts w:hint="default"/>
        <w:lang w:val="tr-TR" w:eastAsia="en-US" w:bidi="ar-SA"/>
      </w:rPr>
    </w:lvl>
    <w:lvl w:ilvl="6" w:tplc="56FC8884">
      <w:numFmt w:val="bullet"/>
      <w:lvlText w:val="•"/>
      <w:lvlJc w:val="left"/>
      <w:pPr>
        <w:ind w:left="5624" w:hanging="360"/>
      </w:pPr>
      <w:rPr>
        <w:rFonts w:hint="default"/>
        <w:lang w:val="tr-TR" w:eastAsia="en-US" w:bidi="ar-SA"/>
      </w:rPr>
    </w:lvl>
    <w:lvl w:ilvl="7" w:tplc="BE9AC0B0">
      <w:numFmt w:val="bullet"/>
      <w:lvlText w:val="•"/>
      <w:lvlJc w:val="left"/>
      <w:pPr>
        <w:ind w:left="6481" w:hanging="360"/>
      </w:pPr>
      <w:rPr>
        <w:rFonts w:hint="default"/>
        <w:lang w:val="tr-TR" w:eastAsia="en-US" w:bidi="ar-SA"/>
      </w:rPr>
    </w:lvl>
    <w:lvl w:ilvl="8" w:tplc="C1487762">
      <w:numFmt w:val="bullet"/>
      <w:lvlText w:val="•"/>
      <w:lvlJc w:val="left"/>
      <w:pPr>
        <w:ind w:left="7339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1231056F"/>
    <w:multiLevelType w:val="hybridMultilevel"/>
    <w:tmpl w:val="225A446C"/>
    <w:lvl w:ilvl="0" w:tplc="4EE0362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tr-TR" w:eastAsia="en-US" w:bidi="ar-SA"/>
      </w:rPr>
    </w:lvl>
    <w:lvl w:ilvl="1" w:tplc="40DA44E8">
      <w:numFmt w:val="bullet"/>
      <w:lvlText w:val="•"/>
      <w:lvlJc w:val="left"/>
      <w:pPr>
        <w:ind w:left="1087" w:hanging="360"/>
      </w:pPr>
      <w:rPr>
        <w:rFonts w:hint="default"/>
        <w:lang w:val="tr-TR" w:eastAsia="en-US" w:bidi="ar-SA"/>
      </w:rPr>
    </w:lvl>
    <w:lvl w:ilvl="2" w:tplc="EF30B2DA">
      <w:numFmt w:val="bullet"/>
      <w:lvlText w:val="•"/>
      <w:lvlJc w:val="left"/>
      <w:pPr>
        <w:ind w:left="1354" w:hanging="360"/>
      </w:pPr>
      <w:rPr>
        <w:rFonts w:hint="default"/>
        <w:lang w:val="tr-TR" w:eastAsia="en-US" w:bidi="ar-SA"/>
      </w:rPr>
    </w:lvl>
    <w:lvl w:ilvl="3" w:tplc="D05A8E1E">
      <w:numFmt w:val="bullet"/>
      <w:lvlText w:val="•"/>
      <w:lvlJc w:val="left"/>
      <w:pPr>
        <w:ind w:left="1621" w:hanging="360"/>
      </w:pPr>
      <w:rPr>
        <w:rFonts w:hint="default"/>
        <w:lang w:val="tr-TR" w:eastAsia="en-US" w:bidi="ar-SA"/>
      </w:rPr>
    </w:lvl>
    <w:lvl w:ilvl="4" w:tplc="78B64536">
      <w:numFmt w:val="bullet"/>
      <w:lvlText w:val="•"/>
      <w:lvlJc w:val="left"/>
      <w:pPr>
        <w:ind w:left="1888" w:hanging="360"/>
      </w:pPr>
      <w:rPr>
        <w:rFonts w:hint="default"/>
        <w:lang w:val="tr-TR" w:eastAsia="en-US" w:bidi="ar-SA"/>
      </w:rPr>
    </w:lvl>
    <w:lvl w:ilvl="5" w:tplc="BBB465CC">
      <w:numFmt w:val="bullet"/>
      <w:lvlText w:val="•"/>
      <w:lvlJc w:val="left"/>
      <w:pPr>
        <w:ind w:left="2155" w:hanging="360"/>
      </w:pPr>
      <w:rPr>
        <w:rFonts w:hint="default"/>
        <w:lang w:val="tr-TR" w:eastAsia="en-US" w:bidi="ar-SA"/>
      </w:rPr>
    </w:lvl>
    <w:lvl w:ilvl="6" w:tplc="9CB0B772">
      <w:numFmt w:val="bullet"/>
      <w:lvlText w:val="•"/>
      <w:lvlJc w:val="left"/>
      <w:pPr>
        <w:ind w:left="2422" w:hanging="360"/>
      </w:pPr>
      <w:rPr>
        <w:rFonts w:hint="default"/>
        <w:lang w:val="tr-TR" w:eastAsia="en-US" w:bidi="ar-SA"/>
      </w:rPr>
    </w:lvl>
    <w:lvl w:ilvl="7" w:tplc="24A41FDE">
      <w:numFmt w:val="bullet"/>
      <w:lvlText w:val="•"/>
      <w:lvlJc w:val="left"/>
      <w:pPr>
        <w:ind w:left="2689" w:hanging="360"/>
      </w:pPr>
      <w:rPr>
        <w:rFonts w:hint="default"/>
        <w:lang w:val="tr-TR" w:eastAsia="en-US" w:bidi="ar-SA"/>
      </w:rPr>
    </w:lvl>
    <w:lvl w:ilvl="8" w:tplc="10C8242C">
      <w:numFmt w:val="bullet"/>
      <w:lvlText w:val="•"/>
      <w:lvlJc w:val="left"/>
      <w:pPr>
        <w:ind w:left="2956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440B2812"/>
    <w:multiLevelType w:val="hybridMultilevel"/>
    <w:tmpl w:val="CF523724"/>
    <w:lvl w:ilvl="0" w:tplc="F0F6BA22">
      <w:start w:val="1"/>
      <w:numFmt w:val="decimal"/>
      <w:lvlText w:val="%1)"/>
      <w:lvlJc w:val="left"/>
      <w:pPr>
        <w:ind w:left="471" w:hanging="3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5D54E514">
      <w:start w:val="1"/>
      <w:numFmt w:val="lowerLetter"/>
      <w:lvlText w:val="%2."/>
      <w:lvlJc w:val="left"/>
      <w:pPr>
        <w:ind w:left="1190" w:hanging="3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2" w:tplc="B45227DA">
      <w:numFmt w:val="bullet"/>
      <w:lvlText w:val="•"/>
      <w:lvlJc w:val="left"/>
      <w:pPr>
        <w:ind w:left="2072" w:hanging="360"/>
      </w:pPr>
      <w:rPr>
        <w:rFonts w:hint="default"/>
        <w:lang w:val="tr-TR" w:eastAsia="en-US" w:bidi="ar-SA"/>
      </w:rPr>
    </w:lvl>
    <w:lvl w:ilvl="3" w:tplc="27622946">
      <w:numFmt w:val="bullet"/>
      <w:lvlText w:val="•"/>
      <w:lvlJc w:val="left"/>
      <w:pPr>
        <w:ind w:left="2945" w:hanging="360"/>
      </w:pPr>
      <w:rPr>
        <w:rFonts w:hint="default"/>
        <w:lang w:val="tr-TR" w:eastAsia="en-US" w:bidi="ar-SA"/>
      </w:rPr>
    </w:lvl>
    <w:lvl w:ilvl="4" w:tplc="B7EEB3E0">
      <w:numFmt w:val="bullet"/>
      <w:lvlText w:val="•"/>
      <w:lvlJc w:val="left"/>
      <w:pPr>
        <w:ind w:left="3818" w:hanging="360"/>
      </w:pPr>
      <w:rPr>
        <w:rFonts w:hint="default"/>
        <w:lang w:val="tr-TR" w:eastAsia="en-US" w:bidi="ar-SA"/>
      </w:rPr>
    </w:lvl>
    <w:lvl w:ilvl="5" w:tplc="195AF040">
      <w:numFmt w:val="bullet"/>
      <w:lvlText w:val="•"/>
      <w:lvlJc w:val="left"/>
      <w:pPr>
        <w:ind w:left="4690" w:hanging="360"/>
      </w:pPr>
      <w:rPr>
        <w:rFonts w:hint="default"/>
        <w:lang w:val="tr-TR" w:eastAsia="en-US" w:bidi="ar-SA"/>
      </w:rPr>
    </w:lvl>
    <w:lvl w:ilvl="6" w:tplc="7B10777E">
      <w:numFmt w:val="bullet"/>
      <w:lvlText w:val="•"/>
      <w:lvlJc w:val="left"/>
      <w:pPr>
        <w:ind w:left="5563" w:hanging="360"/>
      </w:pPr>
      <w:rPr>
        <w:rFonts w:hint="default"/>
        <w:lang w:val="tr-TR" w:eastAsia="en-US" w:bidi="ar-SA"/>
      </w:rPr>
    </w:lvl>
    <w:lvl w:ilvl="7" w:tplc="B260B114">
      <w:numFmt w:val="bullet"/>
      <w:lvlText w:val="•"/>
      <w:lvlJc w:val="left"/>
      <w:pPr>
        <w:ind w:left="6436" w:hanging="360"/>
      </w:pPr>
      <w:rPr>
        <w:rFonts w:hint="default"/>
        <w:lang w:val="tr-TR" w:eastAsia="en-US" w:bidi="ar-SA"/>
      </w:rPr>
    </w:lvl>
    <w:lvl w:ilvl="8" w:tplc="B7A00844">
      <w:numFmt w:val="bullet"/>
      <w:lvlText w:val="•"/>
      <w:lvlJc w:val="left"/>
      <w:pPr>
        <w:ind w:left="7308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4F99733D"/>
    <w:multiLevelType w:val="hybridMultilevel"/>
    <w:tmpl w:val="5EB6FFAE"/>
    <w:lvl w:ilvl="0" w:tplc="4A760D0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4AA87D3A">
      <w:numFmt w:val="bullet"/>
      <w:lvlText w:val="•"/>
      <w:lvlJc w:val="left"/>
      <w:pPr>
        <w:ind w:left="1087" w:hanging="360"/>
      </w:pPr>
      <w:rPr>
        <w:rFonts w:hint="default"/>
        <w:lang w:val="tr-TR" w:eastAsia="en-US" w:bidi="ar-SA"/>
      </w:rPr>
    </w:lvl>
    <w:lvl w:ilvl="2" w:tplc="9FB68658">
      <w:numFmt w:val="bullet"/>
      <w:lvlText w:val="•"/>
      <w:lvlJc w:val="left"/>
      <w:pPr>
        <w:ind w:left="1354" w:hanging="360"/>
      </w:pPr>
      <w:rPr>
        <w:rFonts w:hint="default"/>
        <w:lang w:val="tr-TR" w:eastAsia="en-US" w:bidi="ar-SA"/>
      </w:rPr>
    </w:lvl>
    <w:lvl w:ilvl="3" w:tplc="630C3C92">
      <w:numFmt w:val="bullet"/>
      <w:lvlText w:val="•"/>
      <w:lvlJc w:val="left"/>
      <w:pPr>
        <w:ind w:left="1621" w:hanging="360"/>
      </w:pPr>
      <w:rPr>
        <w:rFonts w:hint="default"/>
        <w:lang w:val="tr-TR" w:eastAsia="en-US" w:bidi="ar-SA"/>
      </w:rPr>
    </w:lvl>
    <w:lvl w:ilvl="4" w:tplc="3AB6BBB8">
      <w:numFmt w:val="bullet"/>
      <w:lvlText w:val="•"/>
      <w:lvlJc w:val="left"/>
      <w:pPr>
        <w:ind w:left="1888" w:hanging="360"/>
      </w:pPr>
      <w:rPr>
        <w:rFonts w:hint="default"/>
        <w:lang w:val="tr-TR" w:eastAsia="en-US" w:bidi="ar-SA"/>
      </w:rPr>
    </w:lvl>
    <w:lvl w:ilvl="5" w:tplc="F3FEDF18">
      <w:numFmt w:val="bullet"/>
      <w:lvlText w:val="•"/>
      <w:lvlJc w:val="left"/>
      <w:pPr>
        <w:ind w:left="2155" w:hanging="360"/>
      </w:pPr>
      <w:rPr>
        <w:rFonts w:hint="default"/>
        <w:lang w:val="tr-TR" w:eastAsia="en-US" w:bidi="ar-SA"/>
      </w:rPr>
    </w:lvl>
    <w:lvl w:ilvl="6" w:tplc="3D2E935C">
      <w:numFmt w:val="bullet"/>
      <w:lvlText w:val="•"/>
      <w:lvlJc w:val="left"/>
      <w:pPr>
        <w:ind w:left="2422" w:hanging="360"/>
      </w:pPr>
      <w:rPr>
        <w:rFonts w:hint="default"/>
        <w:lang w:val="tr-TR" w:eastAsia="en-US" w:bidi="ar-SA"/>
      </w:rPr>
    </w:lvl>
    <w:lvl w:ilvl="7" w:tplc="D5723552">
      <w:numFmt w:val="bullet"/>
      <w:lvlText w:val="•"/>
      <w:lvlJc w:val="left"/>
      <w:pPr>
        <w:ind w:left="2689" w:hanging="360"/>
      </w:pPr>
      <w:rPr>
        <w:rFonts w:hint="default"/>
        <w:lang w:val="tr-TR" w:eastAsia="en-US" w:bidi="ar-SA"/>
      </w:rPr>
    </w:lvl>
    <w:lvl w:ilvl="8" w:tplc="D270D3F4">
      <w:numFmt w:val="bullet"/>
      <w:lvlText w:val="•"/>
      <w:lvlJc w:val="left"/>
      <w:pPr>
        <w:ind w:left="2956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5E104B1C"/>
    <w:multiLevelType w:val="hybridMultilevel"/>
    <w:tmpl w:val="61067D4E"/>
    <w:lvl w:ilvl="0" w:tplc="96DABABA">
      <w:numFmt w:val="bullet"/>
      <w:lvlText w:val=""/>
      <w:lvlJc w:val="left"/>
      <w:pPr>
        <w:ind w:left="83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2304D46A">
      <w:numFmt w:val="bullet"/>
      <w:lvlText w:val="•"/>
      <w:lvlJc w:val="left"/>
      <w:pPr>
        <w:ind w:left="1066" w:hanging="361"/>
      </w:pPr>
      <w:rPr>
        <w:rFonts w:hint="default"/>
        <w:lang w:val="tr-TR" w:eastAsia="en-US" w:bidi="ar-SA"/>
      </w:rPr>
    </w:lvl>
    <w:lvl w:ilvl="2" w:tplc="67326582">
      <w:numFmt w:val="bullet"/>
      <w:lvlText w:val="•"/>
      <w:lvlJc w:val="left"/>
      <w:pPr>
        <w:ind w:left="1292" w:hanging="361"/>
      </w:pPr>
      <w:rPr>
        <w:rFonts w:hint="default"/>
        <w:lang w:val="tr-TR" w:eastAsia="en-US" w:bidi="ar-SA"/>
      </w:rPr>
    </w:lvl>
    <w:lvl w:ilvl="3" w:tplc="A2087CFE">
      <w:numFmt w:val="bullet"/>
      <w:lvlText w:val="•"/>
      <w:lvlJc w:val="left"/>
      <w:pPr>
        <w:ind w:left="1519" w:hanging="361"/>
      </w:pPr>
      <w:rPr>
        <w:rFonts w:hint="default"/>
        <w:lang w:val="tr-TR" w:eastAsia="en-US" w:bidi="ar-SA"/>
      </w:rPr>
    </w:lvl>
    <w:lvl w:ilvl="4" w:tplc="ABF2E68A">
      <w:numFmt w:val="bullet"/>
      <w:lvlText w:val="•"/>
      <w:lvlJc w:val="left"/>
      <w:pPr>
        <w:ind w:left="1745" w:hanging="361"/>
      </w:pPr>
      <w:rPr>
        <w:rFonts w:hint="default"/>
        <w:lang w:val="tr-TR" w:eastAsia="en-US" w:bidi="ar-SA"/>
      </w:rPr>
    </w:lvl>
    <w:lvl w:ilvl="5" w:tplc="F53A3DAC">
      <w:numFmt w:val="bullet"/>
      <w:lvlText w:val="•"/>
      <w:lvlJc w:val="left"/>
      <w:pPr>
        <w:ind w:left="1972" w:hanging="361"/>
      </w:pPr>
      <w:rPr>
        <w:rFonts w:hint="default"/>
        <w:lang w:val="tr-TR" w:eastAsia="en-US" w:bidi="ar-SA"/>
      </w:rPr>
    </w:lvl>
    <w:lvl w:ilvl="6" w:tplc="76421EDE">
      <w:numFmt w:val="bullet"/>
      <w:lvlText w:val="•"/>
      <w:lvlJc w:val="left"/>
      <w:pPr>
        <w:ind w:left="2198" w:hanging="361"/>
      </w:pPr>
      <w:rPr>
        <w:rFonts w:hint="default"/>
        <w:lang w:val="tr-TR" w:eastAsia="en-US" w:bidi="ar-SA"/>
      </w:rPr>
    </w:lvl>
    <w:lvl w:ilvl="7" w:tplc="8FBEF794">
      <w:numFmt w:val="bullet"/>
      <w:lvlText w:val="•"/>
      <w:lvlJc w:val="left"/>
      <w:pPr>
        <w:ind w:left="2424" w:hanging="361"/>
      </w:pPr>
      <w:rPr>
        <w:rFonts w:hint="default"/>
        <w:lang w:val="tr-TR" w:eastAsia="en-US" w:bidi="ar-SA"/>
      </w:rPr>
    </w:lvl>
    <w:lvl w:ilvl="8" w:tplc="719E2566">
      <w:numFmt w:val="bullet"/>
      <w:lvlText w:val="•"/>
      <w:lvlJc w:val="left"/>
      <w:pPr>
        <w:ind w:left="2651" w:hanging="361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4E3"/>
    <w:rsid w:val="00035E9A"/>
    <w:rsid w:val="000438E6"/>
    <w:rsid w:val="0006379A"/>
    <w:rsid w:val="000A41CB"/>
    <w:rsid w:val="0012644D"/>
    <w:rsid w:val="0013541E"/>
    <w:rsid w:val="001662FE"/>
    <w:rsid w:val="00174633"/>
    <w:rsid w:val="00227E17"/>
    <w:rsid w:val="002730C2"/>
    <w:rsid w:val="002B5BCA"/>
    <w:rsid w:val="002D6C7F"/>
    <w:rsid w:val="003315B7"/>
    <w:rsid w:val="00340D16"/>
    <w:rsid w:val="00371555"/>
    <w:rsid w:val="005364E3"/>
    <w:rsid w:val="00536C78"/>
    <w:rsid w:val="006E701A"/>
    <w:rsid w:val="0070153A"/>
    <w:rsid w:val="00763A61"/>
    <w:rsid w:val="00925E1F"/>
    <w:rsid w:val="0096101A"/>
    <w:rsid w:val="00984CA0"/>
    <w:rsid w:val="009A6AAA"/>
    <w:rsid w:val="00A41144"/>
    <w:rsid w:val="00A57D0E"/>
    <w:rsid w:val="00A94E90"/>
    <w:rsid w:val="00AF1727"/>
    <w:rsid w:val="00B0000C"/>
    <w:rsid w:val="00B0093A"/>
    <w:rsid w:val="00B76CFB"/>
    <w:rsid w:val="00BE7063"/>
    <w:rsid w:val="00C04A43"/>
    <w:rsid w:val="00CC2E86"/>
    <w:rsid w:val="00CC69A0"/>
    <w:rsid w:val="00D65751"/>
    <w:rsid w:val="00DF47D6"/>
    <w:rsid w:val="00E00F49"/>
    <w:rsid w:val="00E92AFF"/>
    <w:rsid w:val="00E9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F242D"/>
  <w15:docId w15:val="{FA342108-A56F-4592-834C-56769C3B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/>
    </w:rPr>
  </w:style>
  <w:style w:type="paragraph" w:styleId="Balk1">
    <w:name w:val="heading 1"/>
    <w:basedOn w:val="Normal"/>
    <w:uiPriority w:val="1"/>
    <w:qFormat/>
    <w:pPr>
      <w:spacing w:before="191"/>
      <w:ind w:left="4068" w:right="2802" w:hanging="717"/>
      <w:outlineLvl w:val="0"/>
    </w:pPr>
    <w:rPr>
      <w:rFonts w:ascii="Caladea" w:eastAsia="Caladea" w:hAnsi="Caladea" w:cs="Calade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CC2E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textrun">
    <w:name w:val="normaltextrun"/>
    <w:basedOn w:val="VarsaylanParagrafYazTipi"/>
    <w:rsid w:val="00CC2E86"/>
  </w:style>
  <w:style w:type="character" w:styleId="Kpr">
    <w:name w:val="Hyperlink"/>
    <w:basedOn w:val="VarsaylanParagrafYazTipi"/>
    <w:uiPriority w:val="99"/>
    <w:rsid w:val="00BE70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ms.kaysis.gov.tr/Home/Goster/2078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ms.kaysis.gov.tr/Home/Goster/20785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Kemal Kutucuoğlu</dc:creator>
  <dc:description/>
  <cp:lastModifiedBy>aidata069</cp:lastModifiedBy>
  <cp:revision>2</cp:revision>
  <cp:lastPrinted>2024-11-04T08:41:00Z</cp:lastPrinted>
  <dcterms:created xsi:type="dcterms:W3CDTF">2026-02-04T12:21:00Z</dcterms:created>
  <dcterms:modified xsi:type="dcterms:W3CDTF">2026-02-04T12:21:00Z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2020-12-07T00:00:00Z</vt:filetime>
  </property>
  <property fmtid="{D5CDD505-2E9C-101B-9397-08002B2CF9AE}" pid="3" name="Creator">
    <vt:lpwstr>Word için Acrobat PDFMaker 17</vt:lpwstr>
  </property>
  <property fmtid="{D5CDD505-2E9C-101B-9397-08002B2CF9AE}" pid="4" name="LastSaved">
    <vt:filetime>2024-11-04T00:00:00Z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D:20201204110838</vt:lpwstr>
  </property>
</Properties>
</file>